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26B9" w14:textId="58505B9E" w:rsidR="00C85CC5" w:rsidRPr="00EF1038" w:rsidRDefault="00B021B7" w:rsidP="00976A0A">
      <w:pPr>
        <w:spacing w:before="240" w:after="120"/>
        <w:rPr>
          <w:rStyle w:val="Strong"/>
        </w:rPr>
      </w:pPr>
      <w:r w:rsidRPr="0038540C">
        <w:rPr>
          <w:b/>
          <w:bCs/>
          <w:noProof/>
          <w:sz w:val="28"/>
          <w:szCs w:val="28"/>
        </w:rPr>
        <mc:AlternateContent>
          <mc:Choice Requires="wps">
            <w:drawing>
              <wp:anchor distT="45720" distB="45720" distL="114300" distR="114300" simplePos="0" relativeHeight="251659264" behindDoc="0" locked="0" layoutInCell="1" allowOverlap="1" wp14:anchorId="0939832D" wp14:editId="1E454916">
                <wp:simplePos x="0" y="0"/>
                <wp:positionH relativeFrom="margin">
                  <wp:align>right</wp:align>
                </wp:positionH>
                <wp:positionV relativeFrom="paragraph">
                  <wp:posOffset>458</wp:posOffset>
                </wp:positionV>
                <wp:extent cx="6633845" cy="126682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266825"/>
                        </a:xfrm>
                        <a:prstGeom prst="rect">
                          <a:avLst/>
                        </a:prstGeom>
                        <a:solidFill>
                          <a:srgbClr val="69B772"/>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4756"/>
                            </w:tblGrid>
                            <w:tr w:rsidR="003C3E02" w:rsidRPr="003C3E02" w14:paraId="27022517" w14:textId="732586EB" w:rsidTr="003C3E02">
                              <w:tc>
                                <w:tcPr>
                                  <w:tcW w:w="5389" w:type="dxa"/>
                                </w:tcPr>
                                <w:p w14:paraId="47EB661F" w14:textId="61671A9F" w:rsidR="003C3E02" w:rsidRPr="00852968" w:rsidRDefault="00852968" w:rsidP="00DA06D6">
                                  <w:pPr>
                                    <w:rPr>
                                      <w:rStyle w:val="SubtleReference"/>
                                      <w:color w:val="auto"/>
                                      <w:sz w:val="36"/>
                                      <w:szCs w:val="36"/>
                                    </w:rPr>
                                  </w:pPr>
                                  <w:bookmarkStart w:id="0" w:name="_Hlk74834957"/>
                                  <w:r w:rsidRPr="00852968">
                                    <w:rPr>
                                      <w:rStyle w:val="SubtleReference"/>
                                      <w:b/>
                                      <w:bCs/>
                                      <w:color w:val="auto"/>
                                      <w:sz w:val="36"/>
                                      <w:szCs w:val="36"/>
                                    </w:rPr>
                                    <w:t>southern chess classic</w:t>
                                  </w:r>
                                  <w:r w:rsidRPr="00852968">
                                    <w:rPr>
                                      <w:rStyle w:val="SubtleReference"/>
                                      <w:color w:val="auto"/>
                                      <w:sz w:val="36"/>
                                      <w:szCs w:val="36"/>
                                    </w:rPr>
                                    <w:t xml:space="preserve"> </w:t>
                                  </w:r>
                                  <w:r w:rsidRPr="00852968">
                                    <w:rPr>
                                      <w:rStyle w:val="SubtleReference"/>
                                      <w:color w:val="auto"/>
                                      <w:sz w:val="32"/>
                                      <w:szCs w:val="32"/>
                                    </w:rPr>
                                    <w:t>(incorporating the all southland championships)</w:t>
                                  </w:r>
                                </w:p>
                                <w:p w14:paraId="23FC7430" w14:textId="4F35397E" w:rsidR="00893B58" w:rsidRPr="00852968" w:rsidRDefault="00893B58" w:rsidP="00DA06D6">
                                  <w:pPr>
                                    <w:rPr>
                                      <w:rStyle w:val="SubtleReference"/>
                                      <w:color w:val="auto"/>
                                      <w:sz w:val="16"/>
                                      <w:szCs w:val="16"/>
                                    </w:rPr>
                                  </w:pPr>
                                </w:p>
                              </w:tc>
                              <w:tc>
                                <w:tcPr>
                                  <w:tcW w:w="4756" w:type="dxa"/>
                                </w:tcPr>
                                <w:p w14:paraId="01B5CA9A" w14:textId="5188DBED" w:rsidR="003C3E02" w:rsidRPr="0056337E" w:rsidRDefault="003C3E02" w:rsidP="00DA06D6">
                                  <w:pPr>
                                    <w:rPr>
                                      <w:rStyle w:val="SubtleReference"/>
                                      <w:color w:val="auto"/>
                                    </w:rPr>
                                  </w:pPr>
                                  <w:r w:rsidRPr="0056337E">
                                    <w:rPr>
                                      <w:rStyle w:val="SubtleReference"/>
                                      <w:color w:val="auto"/>
                                    </w:rPr>
                                    <w:t xml:space="preserve">Organised by </w:t>
                                  </w:r>
                                  <w:r w:rsidR="00A15E8E">
                                    <w:rPr>
                                      <w:rStyle w:val="SubtleReference"/>
                                      <w:color w:val="auto"/>
                                    </w:rPr>
                                    <w:t>c</w:t>
                                  </w:r>
                                  <w:r w:rsidR="00146D16">
                                    <w:rPr>
                                      <w:rStyle w:val="SubtleReference"/>
                                      <w:color w:val="auto"/>
                                    </w:rPr>
                                    <w:t>hessventures</w:t>
                                  </w:r>
                                  <w:r w:rsidR="00A15E8E" w:rsidRPr="0056337E">
                                    <w:rPr>
                                      <w:rStyle w:val="SubtleReference"/>
                                      <w:color w:val="auto"/>
                                    </w:rPr>
                                    <w:t xml:space="preserve"> </w:t>
                                  </w:r>
                                  <w:r w:rsidRPr="0056337E">
                                    <w:rPr>
                                      <w:rStyle w:val="SubtleReference"/>
                                      <w:color w:val="auto"/>
                                    </w:rPr>
                                    <w:t xml:space="preserve">in association with </w:t>
                                  </w:r>
                                  <w:r w:rsidR="00A15E8E" w:rsidRPr="0056337E">
                                    <w:rPr>
                                      <w:rStyle w:val="SubtleReference"/>
                                      <w:color w:val="auto"/>
                                    </w:rPr>
                                    <w:t xml:space="preserve">the </w:t>
                                  </w:r>
                                  <w:proofErr w:type="spellStart"/>
                                  <w:r w:rsidR="00A15E8E" w:rsidRPr="0056337E">
                                    <w:rPr>
                                      <w:rStyle w:val="SubtleReference"/>
                                      <w:color w:val="auto"/>
                                    </w:rPr>
                                    <w:t>invercargill</w:t>
                                  </w:r>
                                  <w:proofErr w:type="spellEnd"/>
                                  <w:r w:rsidR="00A15E8E" w:rsidRPr="0056337E">
                                    <w:rPr>
                                      <w:rStyle w:val="SubtleReference"/>
                                      <w:color w:val="auto"/>
                                    </w:rPr>
                                    <w:t>-southland chess club</w:t>
                                  </w:r>
                                </w:p>
                              </w:tc>
                            </w:tr>
                            <w:tr w:rsidR="00E52E42" w:rsidRPr="003C3E02" w14:paraId="2703D57E" w14:textId="362A38B5" w:rsidTr="003C3E02">
                              <w:tc>
                                <w:tcPr>
                                  <w:tcW w:w="5389" w:type="dxa"/>
                                </w:tcPr>
                                <w:p w14:paraId="0B92D869" w14:textId="03F0660B" w:rsidR="00710C5A" w:rsidRPr="0056337E" w:rsidRDefault="00852968" w:rsidP="00E52E42">
                                  <w:pPr>
                                    <w:rPr>
                                      <w:rStyle w:val="SubtleReference"/>
                                      <w:color w:val="auto"/>
                                      <w:lang w:val="en-US"/>
                                    </w:rPr>
                                  </w:pPr>
                                  <w:proofErr w:type="spellStart"/>
                                  <w:r>
                                    <w:rPr>
                                      <w:rStyle w:val="SubtleReference"/>
                                      <w:color w:val="auto"/>
                                      <w:lang w:val="en-US"/>
                                    </w:rPr>
                                    <w:t>invercargill</w:t>
                                  </w:r>
                                  <w:proofErr w:type="spellEnd"/>
                                  <w:r>
                                    <w:rPr>
                                      <w:rStyle w:val="SubtleReference"/>
                                      <w:color w:val="auto"/>
                                      <w:lang w:val="en-US"/>
                                    </w:rPr>
                                    <w:t xml:space="preserve"> bridge club</w:t>
                                  </w:r>
                                </w:p>
                                <w:p w14:paraId="18559A0E" w14:textId="7BC4D7B1" w:rsidR="00E52E42" w:rsidRPr="0056337E" w:rsidRDefault="00852968" w:rsidP="00E52E42">
                                  <w:pPr>
                                    <w:rPr>
                                      <w:rStyle w:val="SubtleReference"/>
                                      <w:color w:val="auto"/>
                                    </w:rPr>
                                  </w:pPr>
                                  <w:r w:rsidRPr="00852968">
                                    <w:rPr>
                                      <w:rStyle w:val="SubtleReference"/>
                                      <w:color w:val="auto"/>
                                      <w:lang w:val="en-US"/>
                                    </w:rPr>
                                    <w:t xml:space="preserve">50 </w:t>
                                  </w:r>
                                  <w:proofErr w:type="spellStart"/>
                                  <w:r w:rsidRPr="00852968">
                                    <w:rPr>
                                      <w:rStyle w:val="SubtleReference"/>
                                      <w:color w:val="auto"/>
                                      <w:lang w:val="en-US"/>
                                    </w:rPr>
                                    <w:t>Elles</w:t>
                                  </w:r>
                                  <w:proofErr w:type="spellEnd"/>
                                  <w:r w:rsidRPr="00852968">
                                    <w:rPr>
                                      <w:rStyle w:val="SubtleReference"/>
                                      <w:color w:val="auto"/>
                                      <w:lang w:val="en-US"/>
                                    </w:rPr>
                                    <w:t xml:space="preserve"> </w:t>
                                  </w:r>
                                  <w:r>
                                    <w:rPr>
                                      <w:rStyle w:val="SubtleReference"/>
                                      <w:color w:val="auto"/>
                                      <w:lang w:val="en-US"/>
                                    </w:rPr>
                                    <w:t>Road</w:t>
                                  </w:r>
                                  <w:r w:rsidR="00893B58" w:rsidRPr="00852968">
                                    <w:rPr>
                                      <w:rStyle w:val="SubtleReference"/>
                                      <w:color w:val="auto"/>
                                      <w:lang w:val="en-US"/>
                                    </w:rPr>
                                    <w:br/>
                                  </w:r>
                                  <w:r w:rsidR="00893B58" w:rsidRPr="0056337E">
                                    <w:rPr>
                                      <w:rStyle w:val="SubtleReference"/>
                                      <w:color w:val="auto"/>
                                      <w:lang w:val="en-US"/>
                                    </w:rPr>
                                    <w:t xml:space="preserve"> </w:t>
                                  </w:r>
                                  <w:r w:rsidR="00B021B7" w:rsidRPr="0056337E">
                                    <w:rPr>
                                      <w:rStyle w:val="SubtleReference"/>
                                      <w:color w:val="auto"/>
                                      <w:lang w:val="en-US"/>
                                    </w:rPr>
                                    <w:t>I</w:t>
                                  </w:r>
                                  <w:r w:rsidR="00893B58">
                                    <w:rPr>
                                      <w:rStyle w:val="SubtleReference"/>
                                      <w:color w:val="auto"/>
                                      <w:lang w:val="en-US"/>
                                    </w:rPr>
                                    <w:t>n</w:t>
                                  </w:r>
                                  <w:r w:rsidR="00B021B7" w:rsidRPr="0056337E">
                                    <w:rPr>
                                      <w:rStyle w:val="SubtleReference"/>
                                      <w:color w:val="auto"/>
                                      <w:lang w:val="en-US"/>
                                    </w:rPr>
                                    <w:t>vercargill</w:t>
                                  </w:r>
                                </w:p>
                              </w:tc>
                              <w:tc>
                                <w:tcPr>
                                  <w:tcW w:w="4756" w:type="dxa"/>
                                </w:tcPr>
                                <w:p w14:paraId="38AA1189" w14:textId="73AAACE0" w:rsidR="00710C5A" w:rsidRPr="0056337E" w:rsidRDefault="00E52E42" w:rsidP="00E52E42">
                                  <w:pPr>
                                    <w:rPr>
                                      <w:rStyle w:val="SubtleReference"/>
                                      <w:color w:val="auto"/>
                                    </w:rPr>
                                  </w:pPr>
                                  <w:r w:rsidRPr="0056337E">
                                    <w:rPr>
                                      <w:rStyle w:val="SubtleReference"/>
                                      <w:color w:val="auto"/>
                                    </w:rPr>
                                    <w:t>Organiser</w:t>
                                  </w:r>
                                  <w:r w:rsidR="00710C5A" w:rsidRPr="0056337E">
                                    <w:rPr>
                                      <w:rStyle w:val="SubtleReference"/>
                                      <w:color w:val="auto"/>
                                    </w:rPr>
                                    <w:t>: Richard Christie / chessventures</w:t>
                                  </w:r>
                                  <w:r w:rsidRPr="0056337E">
                                    <w:rPr>
                                      <w:rStyle w:val="SubtleReference"/>
                                      <w:color w:val="auto"/>
                                    </w:rPr>
                                    <w:t xml:space="preserve"> </w:t>
                                  </w:r>
                                </w:p>
                                <w:p w14:paraId="7DE1EDC2" w14:textId="77777777" w:rsidR="00852968" w:rsidRDefault="00E52E42" w:rsidP="00852968">
                                  <w:pPr>
                                    <w:rPr>
                                      <w:rStyle w:val="SubtleReference"/>
                                      <w:color w:val="auto"/>
                                    </w:rPr>
                                  </w:pPr>
                                  <w:r w:rsidRPr="0056337E">
                                    <w:rPr>
                                      <w:rStyle w:val="SubtleReference"/>
                                      <w:color w:val="auto"/>
                                    </w:rPr>
                                    <w:t xml:space="preserve">Chief Arbiter: </w:t>
                                  </w:r>
                                  <w:r w:rsidR="00893B58">
                                    <w:rPr>
                                      <w:rStyle w:val="SubtleReference"/>
                                      <w:color w:val="auto"/>
                                    </w:rPr>
                                    <w:t>NA Richard Christie</w:t>
                                  </w:r>
                                  <w:r w:rsidR="00B021B7" w:rsidRPr="0056337E">
                                    <w:rPr>
                                      <w:rStyle w:val="SubtleReference"/>
                                      <w:color w:val="auto"/>
                                    </w:rPr>
                                    <w:t xml:space="preserve"> </w:t>
                                  </w:r>
                                </w:p>
                                <w:p w14:paraId="22FFC3F0" w14:textId="46F3466F" w:rsidR="00852968" w:rsidRPr="0056337E" w:rsidRDefault="00852968" w:rsidP="00852968">
                                  <w:pPr>
                                    <w:rPr>
                                      <w:rStyle w:val="SubtleReference"/>
                                      <w:color w:val="auto"/>
                                    </w:rPr>
                                  </w:pPr>
                                  <w:r w:rsidRPr="0056337E">
                                    <w:rPr>
                                      <w:rStyle w:val="SubtleReference"/>
                                      <w:color w:val="auto"/>
                                    </w:rPr>
                                    <w:t>Ph: (021) 111 5662</w:t>
                                  </w:r>
                                </w:p>
                                <w:p w14:paraId="0FE8B605" w14:textId="490C91FF" w:rsidR="00B021B7" w:rsidRPr="0056337E" w:rsidRDefault="00B021B7" w:rsidP="00E52E42">
                                  <w:pPr>
                                    <w:rPr>
                                      <w:rStyle w:val="SubtleReference"/>
                                      <w:color w:val="auto"/>
                                    </w:rPr>
                                  </w:pPr>
                                </w:p>
                                <w:p w14:paraId="20E49709" w14:textId="77777777" w:rsidR="00893B58" w:rsidRPr="0056337E" w:rsidRDefault="00B021B7" w:rsidP="00893B58">
                                  <w:pPr>
                                    <w:rPr>
                                      <w:rStyle w:val="SubtleReference"/>
                                      <w:color w:val="auto"/>
                                    </w:rPr>
                                  </w:pPr>
                                  <w:r w:rsidRPr="0056337E">
                                    <w:rPr>
                                      <w:rStyle w:val="SubtleReference"/>
                                      <w:color w:val="auto"/>
                                    </w:rPr>
                                    <w:t xml:space="preserve">Ph: </w:t>
                                  </w:r>
                                  <w:r w:rsidR="00893B58" w:rsidRPr="0056337E">
                                    <w:rPr>
                                      <w:rStyle w:val="SubtleReference"/>
                                      <w:color w:val="auto"/>
                                    </w:rPr>
                                    <w:t>(021) 111 5662</w:t>
                                  </w:r>
                                </w:p>
                                <w:p w14:paraId="0CCE4B88" w14:textId="7C82F441" w:rsidR="00E52E42" w:rsidRPr="0056337E" w:rsidRDefault="00E52E42" w:rsidP="00E52E42">
                                  <w:pPr>
                                    <w:rPr>
                                      <w:rStyle w:val="SubtleReference"/>
                                      <w:color w:val="auto"/>
                                    </w:rPr>
                                  </w:pPr>
                                </w:p>
                              </w:tc>
                            </w:tr>
                            <w:tr w:rsidR="00E52E42" w:rsidRPr="003C3E02" w14:paraId="09100E7C" w14:textId="6134475E" w:rsidTr="003C3E02">
                              <w:tc>
                                <w:tcPr>
                                  <w:tcW w:w="5389" w:type="dxa"/>
                                </w:tcPr>
                                <w:p w14:paraId="59220469" w14:textId="1B84EE37" w:rsidR="00E52E42" w:rsidRPr="003C3E02" w:rsidRDefault="00E52E42" w:rsidP="00E52E42">
                                  <w:pPr>
                                    <w:rPr>
                                      <w:rStyle w:val="SubtleReference"/>
                                      <w:lang w:val="en-US"/>
                                    </w:rPr>
                                  </w:pPr>
                                </w:p>
                              </w:tc>
                              <w:tc>
                                <w:tcPr>
                                  <w:tcW w:w="4756" w:type="dxa"/>
                                </w:tcPr>
                                <w:p w14:paraId="2DA2CC5F" w14:textId="6D9B8A65" w:rsidR="00E52E42" w:rsidRPr="003C3E02" w:rsidRDefault="00E52E42" w:rsidP="00E52E42">
                                  <w:pPr>
                                    <w:rPr>
                                      <w:rStyle w:val="SubtleReference"/>
                                      <w:lang w:val="en-US"/>
                                    </w:rPr>
                                  </w:pPr>
                                </w:p>
                              </w:tc>
                            </w:tr>
                            <w:tr w:rsidR="00E52E42" w:rsidRPr="003C3E02" w14:paraId="0250412D" w14:textId="59872F94" w:rsidTr="003C3E02">
                              <w:tc>
                                <w:tcPr>
                                  <w:tcW w:w="5389" w:type="dxa"/>
                                </w:tcPr>
                                <w:p w14:paraId="48085276" w14:textId="0D88B3F6" w:rsidR="00E52E42" w:rsidRPr="003C3E02" w:rsidRDefault="00E52E42" w:rsidP="00E52E42">
                                  <w:pPr>
                                    <w:rPr>
                                      <w:rStyle w:val="SubtleReference"/>
                                      <w:lang w:val="en-US"/>
                                    </w:rPr>
                                  </w:pPr>
                                </w:p>
                              </w:tc>
                              <w:tc>
                                <w:tcPr>
                                  <w:tcW w:w="4756" w:type="dxa"/>
                                </w:tcPr>
                                <w:p w14:paraId="32391D27" w14:textId="7A5BB125" w:rsidR="00E52E42" w:rsidRPr="003C3E02" w:rsidRDefault="00E52E42" w:rsidP="00E52E42">
                                  <w:pPr>
                                    <w:rPr>
                                      <w:rStyle w:val="SubtleReference"/>
                                      <w:lang w:val="en-US"/>
                                    </w:rPr>
                                  </w:pPr>
                                </w:p>
                              </w:tc>
                            </w:tr>
                            <w:tr w:rsidR="00E52E42" w14:paraId="65A35393" w14:textId="54203995" w:rsidTr="003C3E02">
                              <w:tc>
                                <w:tcPr>
                                  <w:tcW w:w="5389" w:type="dxa"/>
                                </w:tcPr>
                                <w:p w14:paraId="5BE119B0" w14:textId="1F2458CD" w:rsidR="00E52E42" w:rsidRDefault="00E31B81" w:rsidP="00E52E42">
                                  <w:pPr>
                                    <w:rPr>
                                      <w:rStyle w:val="SubtleReference"/>
                                      <w:lang w:val="en-US"/>
                                    </w:rPr>
                                  </w:pPr>
                                  <w:r>
                                    <w:rPr>
                                      <w:rStyle w:val="SubtleReference"/>
                                      <w:lang w:val="en-US"/>
                                    </w:rPr>
                                    <w:t xml:space="preserve">Website: </w:t>
                                  </w:r>
                                  <w:hyperlink r:id="rId6" w:history="1">
                                    <w:r w:rsidRPr="00724E55">
                                      <w:rPr>
                                        <w:rStyle w:val="Hyperlink"/>
                                        <w:lang w:val="en-US"/>
                                      </w:rPr>
                                      <w:t>www.riccartonpark.nz</w:t>
                                    </w:r>
                                  </w:hyperlink>
                                  <w:r>
                                    <w:rPr>
                                      <w:rStyle w:val="SubtleReference"/>
                                      <w:lang w:val="en-US"/>
                                    </w:rPr>
                                    <w:t xml:space="preserve"> </w:t>
                                  </w:r>
                                </w:p>
                              </w:tc>
                              <w:tc>
                                <w:tcPr>
                                  <w:tcW w:w="4756" w:type="dxa"/>
                                </w:tcPr>
                                <w:p w14:paraId="734DEFDA" w14:textId="2AA7C6AA" w:rsidR="00E52E42" w:rsidRPr="003C3E02" w:rsidRDefault="00E52E42" w:rsidP="00E52E42">
                                  <w:pPr>
                                    <w:rPr>
                                      <w:rStyle w:val="SubtleReference"/>
                                      <w:lang w:val="en-US"/>
                                    </w:rPr>
                                  </w:pPr>
                                </w:p>
                              </w:tc>
                            </w:tr>
                            <w:bookmarkEnd w:id="0"/>
                          </w:tbl>
                          <w:p w14:paraId="7A406CA0" w14:textId="6D06411A" w:rsidR="00C85CC5" w:rsidRDefault="00C85CC5" w:rsidP="003C3E02">
                            <w:pPr>
                              <w:rPr>
                                <w:rStyle w:val="SubtleReferenc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9832D" id="_x0000_t202" coordsize="21600,21600" o:spt="202" path="m,l,21600r21600,l21600,xe">
                <v:stroke joinstyle="miter"/>
                <v:path gradientshapeok="t" o:connecttype="rect"/>
              </v:shapetype>
              <v:shape id="Text Box 2" o:spid="_x0000_s1026" type="#_x0000_t202" style="position:absolute;margin-left:471.15pt;margin-top:.05pt;width:522.35pt;height:99.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" fillcolor="#69b772">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4756"/>
                      </w:tblGrid>
                      <w:tr w:rsidR="003C3E02" w:rsidRPr="003C3E02" w14:paraId="27022517" w14:textId="732586EB" w:rsidTr="003C3E02">
                        <w:tc>
                          <w:tcPr>
                            <w:tcW w:w="5389" w:type="dxa"/>
                          </w:tcPr>
                          <w:p w14:paraId="47EB661F" w14:textId="61671A9F" w:rsidR="003C3E02" w:rsidRPr="00852968" w:rsidRDefault="00852968" w:rsidP="00DA06D6">
                            <w:pPr>
                              <w:rPr>
                                <w:rStyle w:val="SubtleReference"/>
                                <w:color w:val="auto"/>
                                <w:sz w:val="36"/>
                                <w:szCs w:val="36"/>
                              </w:rPr>
                            </w:pPr>
                            <w:bookmarkStart w:id="1" w:name="_Hlk74834957"/>
                            <w:r w:rsidRPr="00852968">
                              <w:rPr>
                                <w:rStyle w:val="SubtleReference"/>
                                <w:b/>
                                <w:bCs/>
                                <w:color w:val="auto"/>
                                <w:sz w:val="36"/>
                                <w:szCs w:val="36"/>
                              </w:rPr>
                              <w:t>southern chess classic</w:t>
                            </w:r>
                            <w:r w:rsidRPr="00852968">
                              <w:rPr>
                                <w:rStyle w:val="SubtleReference"/>
                                <w:color w:val="auto"/>
                                <w:sz w:val="36"/>
                                <w:szCs w:val="36"/>
                              </w:rPr>
                              <w:t xml:space="preserve"> </w:t>
                            </w:r>
                            <w:r w:rsidRPr="00852968">
                              <w:rPr>
                                <w:rStyle w:val="SubtleReference"/>
                                <w:color w:val="auto"/>
                                <w:sz w:val="32"/>
                                <w:szCs w:val="32"/>
                              </w:rPr>
                              <w:t>(incorporating the all southland championships)</w:t>
                            </w:r>
                          </w:p>
                          <w:p w14:paraId="23FC7430" w14:textId="4F35397E" w:rsidR="00893B58" w:rsidRPr="00852968" w:rsidRDefault="00893B58" w:rsidP="00DA06D6">
                            <w:pPr>
                              <w:rPr>
                                <w:rStyle w:val="SubtleReference"/>
                                <w:color w:val="auto"/>
                                <w:sz w:val="16"/>
                                <w:szCs w:val="16"/>
                              </w:rPr>
                            </w:pPr>
                          </w:p>
                        </w:tc>
                        <w:tc>
                          <w:tcPr>
                            <w:tcW w:w="4756" w:type="dxa"/>
                          </w:tcPr>
                          <w:p w14:paraId="01B5CA9A" w14:textId="5188DBED" w:rsidR="003C3E02" w:rsidRPr="0056337E" w:rsidRDefault="003C3E02" w:rsidP="00DA06D6">
                            <w:pPr>
                              <w:rPr>
                                <w:rStyle w:val="SubtleReference"/>
                                <w:color w:val="auto"/>
                              </w:rPr>
                            </w:pPr>
                            <w:r w:rsidRPr="0056337E">
                              <w:rPr>
                                <w:rStyle w:val="SubtleReference"/>
                                <w:color w:val="auto"/>
                              </w:rPr>
                              <w:t xml:space="preserve">Organised by </w:t>
                            </w:r>
                            <w:r w:rsidR="00A15E8E">
                              <w:rPr>
                                <w:rStyle w:val="SubtleReference"/>
                                <w:color w:val="auto"/>
                              </w:rPr>
                              <w:t>c</w:t>
                            </w:r>
                            <w:r w:rsidR="00146D16">
                              <w:rPr>
                                <w:rStyle w:val="SubtleReference"/>
                                <w:color w:val="auto"/>
                              </w:rPr>
                              <w:t>hessventures</w:t>
                            </w:r>
                            <w:r w:rsidR="00A15E8E" w:rsidRPr="0056337E">
                              <w:rPr>
                                <w:rStyle w:val="SubtleReference"/>
                                <w:color w:val="auto"/>
                              </w:rPr>
                              <w:t xml:space="preserve"> </w:t>
                            </w:r>
                            <w:r w:rsidRPr="0056337E">
                              <w:rPr>
                                <w:rStyle w:val="SubtleReference"/>
                                <w:color w:val="auto"/>
                              </w:rPr>
                              <w:t xml:space="preserve">in association with </w:t>
                            </w:r>
                            <w:r w:rsidR="00A15E8E" w:rsidRPr="0056337E">
                              <w:rPr>
                                <w:rStyle w:val="SubtleReference"/>
                                <w:color w:val="auto"/>
                              </w:rPr>
                              <w:t xml:space="preserve">the </w:t>
                            </w:r>
                            <w:proofErr w:type="spellStart"/>
                            <w:r w:rsidR="00A15E8E" w:rsidRPr="0056337E">
                              <w:rPr>
                                <w:rStyle w:val="SubtleReference"/>
                                <w:color w:val="auto"/>
                              </w:rPr>
                              <w:t>invercargill</w:t>
                            </w:r>
                            <w:proofErr w:type="spellEnd"/>
                            <w:r w:rsidR="00A15E8E" w:rsidRPr="0056337E">
                              <w:rPr>
                                <w:rStyle w:val="SubtleReference"/>
                                <w:color w:val="auto"/>
                              </w:rPr>
                              <w:t>-southland chess club</w:t>
                            </w:r>
                          </w:p>
                        </w:tc>
                      </w:tr>
                      <w:tr w:rsidR="00E52E42" w:rsidRPr="003C3E02" w14:paraId="2703D57E" w14:textId="362A38B5" w:rsidTr="003C3E02">
                        <w:tc>
                          <w:tcPr>
                            <w:tcW w:w="5389" w:type="dxa"/>
                          </w:tcPr>
                          <w:p w14:paraId="0B92D869" w14:textId="03F0660B" w:rsidR="00710C5A" w:rsidRPr="0056337E" w:rsidRDefault="00852968" w:rsidP="00E52E42">
                            <w:pPr>
                              <w:rPr>
                                <w:rStyle w:val="SubtleReference"/>
                                <w:color w:val="auto"/>
                                <w:lang w:val="en-US"/>
                              </w:rPr>
                            </w:pPr>
                            <w:proofErr w:type="spellStart"/>
                            <w:r>
                              <w:rPr>
                                <w:rStyle w:val="SubtleReference"/>
                                <w:color w:val="auto"/>
                                <w:lang w:val="en-US"/>
                              </w:rPr>
                              <w:t>invercargill</w:t>
                            </w:r>
                            <w:proofErr w:type="spellEnd"/>
                            <w:r>
                              <w:rPr>
                                <w:rStyle w:val="SubtleReference"/>
                                <w:color w:val="auto"/>
                                <w:lang w:val="en-US"/>
                              </w:rPr>
                              <w:t xml:space="preserve"> bridge club</w:t>
                            </w:r>
                          </w:p>
                          <w:p w14:paraId="18559A0E" w14:textId="7BC4D7B1" w:rsidR="00E52E42" w:rsidRPr="0056337E" w:rsidRDefault="00852968" w:rsidP="00E52E42">
                            <w:pPr>
                              <w:rPr>
                                <w:rStyle w:val="SubtleReference"/>
                                <w:color w:val="auto"/>
                              </w:rPr>
                            </w:pPr>
                            <w:r w:rsidRPr="00852968">
                              <w:rPr>
                                <w:rStyle w:val="SubtleReference"/>
                                <w:color w:val="auto"/>
                                <w:lang w:val="en-US"/>
                              </w:rPr>
                              <w:t xml:space="preserve">50 </w:t>
                            </w:r>
                            <w:proofErr w:type="spellStart"/>
                            <w:r w:rsidRPr="00852968">
                              <w:rPr>
                                <w:rStyle w:val="SubtleReference"/>
                                <w:color w:val="auto"/>
                                <w:lang w:val="en-US"/>
                              </w:rPr>
                              <w:t>Elles</w:t>
                            </w:r>
                            <w:proofErr w:type="spellEnd"/>
                            <w:r w:rsidRPr="00852968">
                              <w:rPr>
                                <w:rStyle w:val="SubtleReference"/>
                                <w:color w:val="auto"/>
                                <w:lang w:val="en-US"/>
                              </w:rPr>
                              <w:t xml:space="preserve"> </w:t>
                            </w:r>
                            <w:r>
                              <w:rPr>
                                <w:rStyle w:val="SubtleReference"/>
                                <w:color w:val="auto"/>
                                <w:lang w:val="en-US"/>
                              </w:rPr>
                              <w:t>Road</w:t>
                            </w:r>
                            <w:r w:rsidR="00893B58" w:rsidRPr="00852968">
                              <w:rPr>
                                <w:rStyle w:val="SubtleReference"/>
                                <w:color w:val="auto"/>
                                <w:lang w:val="en-US"/>
                              </w:rPr>
                              <w:br/>
                            </w:r>
                            <w:r w:rsidR="00893B58" w:rsidRPr="0056337E">
                              <w:rPr>
                                <w:rStyle w:val="SubtleReference"/>
                                <w:color w:val="auto"/>
                                <w:lang w:val="en-US"/>
                              </w:rPr>
                              <w:t xml:space="preserve"> </w:t>
                            </w:r>
                            <w:r w:rsidR="00B021B7" w:rsidRPr="0056337E">
                              <w:rPr>
                                <w:rStyle w:val="SubtleReference"/>
                                <w:color w:val="auto"/>
                                <w:lang w:val="en-US"/>
                              </w:rPr>
                              <w:t>I</w:t>
                            </w:r>
                            <w:r w:rsidR="00893B58">
                              <w:rPr>
                                <w:rStyle w:val="SubtleReference"/>
                                <w:color w:val="auto"/>
                                <w:lang w:val="en-US"/>
                              </w:rPr>
                              <w:t>n</w:t>
                            </w:r>
                            <w:r w:rsidR="00B021B7" w:rsidRPr="0056337E">
                              <w:rPr>
                                <w:rStyle w:val="SubtleReference"/>
                                <w:color w:val="auto"/>
                                <w:lang w:val="en-US"/>
                              </w:rPr>
                              <w:t>vercargill</w:t>
                            </w:r>
                          </w:p>
                        </w:tc>
                        <w:tc>
                          <w:tcPr>
                            <w:tcW w:w="4756" w:type="dxa"/>
                          </w:tcPr>
                          <w:p w14:paraId="38AA1189" w14:textId="73AAACE0" w:rsidR="00710C5A" w:rsidRPr="0056337E" w:rsidRDefault="00E52E42" w:rsidP="00E52E42">
                            <w:pPr>
                              <w:rPr>
                                <w:rStyle w:val="SubtleReference"/>
                                <w:color w:val="auto"/>
                              </w:rPr>
                            </w:pPr>
                            <w:r w:rsidRPr="0056337E">
                              <w:rPr>
                                <w:rStyle w:val="SubtleReference"/>
                                <w:color w:val="auto"/>
                              </w:rPr>
                              <w:t>Organiser</w:t>
                            </w:r>
                            <w:r w:rsidR="00710C5A" w:rsidRPr="0056337E">
                              <w:rPr>
                                <w:rStyle w:val="SubtleReference"/>
                                <w:color w:val="auto"/>
                              </w:rPr>
                              <w:t>: Richard Christie / chessventures</w:t>
                            </w:r>
                            <w:r w:rsidRPr="0056337E">
                              <w:rPr>
                                <w:rStyle w:val="SubtleReference"/>
                                <w:color w:val="auto"/>
                              </w:rPr>
                              <w:t xml:space="preserve"> </w:t>
                            </w:r>
                          </w:p>
                          <w:p w14:paraId="7DE1EDC2" w14:textId="77777777" w:rsidR="00852968" w:rsidRDefault="00E52E42" w:rsidP="00852968">
                            <w:pPr>
                              <w:rPr>
                                <w:rStyle w:val="SubtleReference"/>
                                <w:color w:val="auto"/>
                              </w:rPr>
                            </w:pPr>
                            <w:r w:rsidRPr="0056337E">
                              <w:rPr>
                                <w:rStyle w:val="SubtleReference"/>
                                <w:color w:val="auto"/>
                              </w:rPr>
                              <w:t xml:space="preserve">Chief Arbiter: </w:t>
                            </w:r>
                            <w:r w:rsidR="00893B58">
                              <w:rPr>
                                <w:rStyle w:val="SubtleReference"/>
                                <w:color w:val="auto"/>
                              </w:rPr>
                              <w:t>NA Richard Christie</w:t>
                            </w:r>
                            <w:r w:rsidR="00B021B7" w:rsidRPr="0056337E">
                              <w:rPr>
                                <w:rStyle w:val="SubtleReference"/>
                                <w:color w:val="auto"/>
                              </w:rPr>
                              <w:t xml:space="preserve"> </w:t>
                            </w:r>
                          </w:p>
                          <w:p w14:paraId="22FFC3F0" w14:textId="46F3466F" w:rsidR="00852968" w:rsidRPr="0056337E" w:rsidRDefault="00852968" w:rsidP="00852968">
                            <w:pPr>
                              <w:rPr>
                                <w:rStyle w:val="SubtleReference"/>
                                <w:color w:val="auto"/>
                              </w:rPr>
                            </w:pPr>
                            <w:r w:rsidRPr="0056337E">
                              <w:rPr>
                                <w:rStyle w:val="SubtleReference"/>
                                <w:color w:val="auto"/>
                              </w:rPr>
                              <w:t>Ph: (021) 111 5662</w:t>
                            </w:r>
                          </w:p>
                          <w:p w14:paraId="0FE8B605" w14:textId="490C91FF" w:rsidR="00B021B7" w:rsidRPr="0056337E" w:rsidRDefault="00B021B7" w:rsidP="00E52E42">
                            <w:pPr>
                              <w:rPr>
                                <w:rStyle w:val="SubtleReference"/>
                                <w:color w:val="auto"/>
                              </w:rPr>
                            </w:pPr>
                          </w:p>
                          <w:p w14:paraId="20E49709" w14:textId="77777777" w:rsidR="00893B58" w:rsidRPr="0056337E" w:rsidRDefault="00B021B7" w:rsidP="00893B58">
                            <w:pPr>
                              <w:rPr>
                                <w:rStyle w:val="SubtleReference"/>
                                <w:color w:val="auto"/>
                              </w:rPr>
                            </w:pPr>
                            <w:r w:rsidRPr="0056337E">
                              <w:rPr>
                                <w:rStyle w:val="SubtleReference"/>
                                <w:color w:val="auto"/>
                              </w:rPr>
                              <w:t xml:space="preserve">Ph: </w:t>
                            </w:r>
                            <w:r w:rsidR="00893B58" w:rsidRPr="0056337E">
                              <w:rPr>
                                <w:rStyle w:val="SubtleReference"/>
                                <w:color w:val="auto"/>
                              </w:rPr>
                              <w:t>(021) 111 5662</w:t>
                            </w:r>
                          </w:p>
                          <w:p w14:paraId="0CCE4B88" w14:textId="7C82F441" w:rsidR="00E52E42" w:rsidRPr="0056337E" w:rsidRDefault="00E52E42" w:rsidP="00E52E42">
                            <w:pPr>
                              <w:rPr>
                                <w:rStyle w:val="SubtleReference"/>
                                <w:color w:val="auto"/>
                              </w:rPr>
                            </w:pPr>
                          </w:p>
                        </w:tc>
                      </w:tr>
                      <w:tr w:rsidR="00E52E42" w:rsidRPr="003C3E02" w14:paraId="09100E7C" w14:textId="6134475E" w:rsidTr="003C3E02">
                        <w:tc>
                          <w:tcPr>
                            <w:tcW w:w="5389" w:type="dxa"/>
                          </w:tcPr>
                          <w:p w14:paraId="59220469" w14:textId="1B84EE37" w:rsidR="00E52E42" w:rsidRPr="003C3E02" w:rsidRDefault="00E52E42" w:rsidP="00E52E42">
                            <w:pPr>
                              <w:rPr>
                                <w:rStyle w:val="SubtleReference"/>
                                <w:lang w:val="en-US"/>
                              </w:rPr>
                            </w:pPr>
                          </w:p>
                        </w:tc>
                        <w:tc>
                          <w:tcPr>
                            <w:tcW w:w="4756" w:type="dxa"/>
                          </w:tcPr>
                          <w:p w14:paraId="2DA2CC5F" w14:textId="6D9B8A65" w:rsidR="00E52E42" w:rsidRPr="003C3E02" w:rsidRDefault="00E52E42" w:rsidP="00E52E42">
                            <w:pPr>
                              <w:rPr>
                                <w:rStyle w:val="SubtleReference"/>
                                <w:lang w:val="en-US"/>
                              </w:rPr>
                            </w:pPr>
                          </w:p>
                        </w:tc>
                      </w:tr>
                      <w:tr w:rsidR="00E52E42" w:rsidRPr="003C3E02" w14:paraId="0250412D" w14:textId="59872F94" w:rsidTr="003C3E02">
                        <w:tc>
                          <w:tcPr>
                            <w:tcW w:w="5389" w:type="dxa"/>
                          </w:tcPr>
                          <w:p w14:paraId="48085276" w14:textId="0D88B3F6" w:rsidR="00E52E42" w:rsidRPr="003C3E02" w:rsidRDefault="00E52E42" w:rsidP="00E52E42">
                            <w:pPr>
                              <w:rPr>
                                <w:rStyle w:val="SubtleReference"/>
                                <w:lang w:val="en-US"/>
                              </w:rPr>
                            </w:pPr>
                          </w:p>
                        </w:tc>
                        <w:tc>
                          <w:tcPr>
                            <w:tcW w:w="4756" w:type="dxa"/>
                          </w:tcPr>
                          <w:p w14:paraId="32391D27" w14:textId="7A5BB125" w:rsidR="00E52E42" w:rsidRPr="003C3E02" w:rsidRDefault="00E52E42" w:rsidP="00E52E42">
                            <w:pPr>
                              <w:rPr>
                                <w:rStyle w:val="SubtleReference"/>
                                <w:lang w:val="en-US"/>
                              </w:rPr>
                            </w:pPr>
                          </w:p>
                        </w:tc>
                      </w:tr>
                      <w:tr w:rsidR="00E52E42" w14:paraId="65A35393" w14:textId="54203995" w:rsidTr="003C3E02">
                        <w:tc>
                          <w:tcPr>
                            <w:tcW w:w="5389" w:type="dxa"/>
                          </w:tcPr>
                          <w:p w14:paraId="5BE119B0" w14:textId="1F2458CD" w:rsidR="00E52E42" w:rsidRDefault="00E31B81" w:rsidP="00E52E42">
                            <w:pPr>
                              <w:rPr>
                                <w:rStyle w:val="SubtleReference"/>
                                <w:lang w:val="en-US"/>
                              </w:rPr>
                            </w:pPr>
                            <w:r>
                              <w:rPr>
                                <w:rStyle w:val="SubtleReference"/>
                                <w:lang w:val="en-US"/>
                              </w:rPr>
                              <w:t xml:space="preserve">Website: </w:t>
                            </w:r>
                            <w:hyperlink r:id="rId7" w:history="1">
                              <w:r w:rsidRPr="00724E55">
                                <w:rPr>
                                  <w:rStyle w:val="Hyperlink"/>
                                  <w:lang w:val="en-US"/>
                                </w:rPr>
                                <w:t>www.riccartonpark.nz</w:t>
                              </w:r>
                            </w:hyperlink>
                            <w:r>
                              <w:rPr>
                                <w:rStyle w:val="SubtleReference"/>
                                <w:lang w:val="en-US"/>
                              </w:rPr>
                              <w:t xml:space="preserve"> </w:t>
                            </w:r>
                          </w:p>
                        </w:tc>
                        <w:tc>
                          <w:tcPr>
                            <w:tcW w:w="4756" w:type="dxa"/>
                          </w:tcPr>
                          <w:p w14:paraId="734DEFDA" w14:textId="2AA7C6AA" w:rsidR="00E52E42" w:rsidRPr="003C3E02" w:rsidRDefault="00E52E42" w:rsidP="00E52E42">
                            <w:pPr>
                              <w:rPr>
                                <w:rStyle w:val="SubtleReference"/>
                                <w:lang w:val="en-US"/>
                              </w:rPr>
                            </w:pPr>
                          </w:p>
                        </w:tc>
                      </w:tr>
                      <w:bookmarkEnd w:id="1"/>
                    </w:tbl>
                    <w:p w14:paraId="7A406CA0" w14:textId="6D06411A" w:rsidR="00C85CC5" w:rsidRDefault="00C85CC5" w:rsidP="003C3E02">
                      <w:pPr>
                        <w:rPr>
                          <w:rStyle w:val="SubtleReference"/>
                          <w:lang w:val="en-US"/>
                        </w:rPr>
                      </w:pPr>
                    </w:p>
                  </w:txbxContent>
                </v:textbox>
                <w10:wrap type="square" anchorx="margin"/>
              </v:shape>
            </w:pict>
          </mc:Fallback>
        </mc:AlternateContent>
      </w:r>
      <w:r w:rsidR="00557154" w:rsidRPr="0038540C">
        <w:rPr>
          <w:b/>
          <w:bCs/>
          <w:noProof/>
          <w:sz w:val="28"/>
          <w:szCs w:val="28"/>
        </w:rPr>
        <mc:AlternateContent>
          <mc:Choice Requires="wps">
            <w:drawing>
              <wp:anchor distT="0" distB="0" distL="114300" distR="114300" simplePos="0" relativeHeight="251660288" behindDoc="1" locked="0" layoutInCell="1" allowOverlap="1" wp14:anchorId="36D4DE29" wp14:editId="77F08B53">
                <wp:simplePos x="0" y="0"/>
                <wp:positionH relativeFrom="margin">
                  <wp:align>left</wp:align>
                </wp:positionH>
                <wp:positionV relativeFrom="paragraph">
                  <wp:posOffset>1361440</wp:posOffset>
                </wp:positionV>
                <wp:extent cx="1548000" cy="8388000"/>
                <wp:effectExtent l="0" t="0" r="14605" b="13335"/>
                <wp:wrapTight wrapText="bothSides">
                  <wp:wrapPolygon edited="0">
                    <wp:start x="21600" y="21600"/>
                    <wp:lineTo x="21600" y="15"/>
                    <wp:lineTo x="62" y="15"/>
                    <wp:lineTo x="62" y="21600"/>
                    <wp:lineTo x="21600" y="21600"/>
                  </wp:wrapPolygon>
                </wp:wrapTight>
                <wp:docPr id="47" name="Text Box 47"/>
                <wp:cNvGraphicFramePr/>
                <a:graphic xmlns:a="http://schemas.openxmlformats.org/drawingml/2006/main">
                  <a:graphicData uri="http://schemas.microsoft.com/office/word/2010/wordprocessingShape">
                    <wps:wsp>
                      <wps:cNvSpPr txBox="1"/>
                      <wps:spPr>
                        <a:xfrm rot="10800000" flipH="1" flipV="1">
                          <a:off x="0" y="0"/>
                          <a:ext cx="1548000" cy="8388000"/>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319EC49" w14:textId="35F57C06" w:rsidR="00230BD9" w:rsidRPr="00FF2D01" w:rsidRDefault="00976A0A">
                            <w:pPr>
                              <w:pBdr>
                                <w:left w:val="single" w:sz="80" w:space="4" w:color="7F7F7F" w:themeColor="text1" w:themeTint="80"/>
                                <w:bottom w:val="single" w:sz="8" w:space="4" w:color="7F7F7F" w:themeColor="text1" w:themeTint="80"/>
                              </w:pBdr>
                              <w:spacing w:before="40" w:line="288" w:lineRule="auto"/>
                              <w:rPr>
                                <w:b/>
                                <w:bCs/>
                                <w:color w:val="262626" w:themeColor="text1" w:themeTint="D9"/>
                                <w:sz w:val="27"/>
                                <w:szCs w:val="27"/>
                              </w:rPr>
                            </w:pPr>
                            <w:r w:rsidRPr="00FF2D01">
                              <w:rPr>
                                <w:b/>
                                <w:bCs/>
                                <w:color w:val="262626" w:themeColor="text1" w:themeTint="D9"/>
                                <w:sz w:val="27"/>
                                <w:szCs w:val="27"/>
                              </w:rPr>
                              <w:t>Prizes</w:t>
                            </w:r>
                          </w:p>
                          <w:p w14:paraId="7E1FCE43" w14:textId="77777777" w:rsidR="00893B58" w:rsidRDefault="00893B58" w:rsidP="006E1716">
                            <w:pPr>
                              <w:spacing w:before="20" w:after="120"/>
                              <w:rPr>
                                <w:b/>
                                <w:bCs/>
                                <w:sz w:val="24"/>
                                <w:szCs w:val="24"/>
                              </w:rPr>
                            </w:pPr>
                          </w:p>
                          <w:p w14:paraId="7056C06E" w14:textId="032E1D31" w:rsidR="00C85CC5" w:rsidRDefault="00D44748" w:rsidP="006E1716">
                            <w:pPr>
                              <w:spacing w:before="20" w:after="120"/>
                              <w:rPr>
                                <w:b/>
                                <w:bCs/>
                                <w:sz w:val="24"/>
                                <w:szCs w:val="24"/>
                              </w:rPr>
                            </w:pPr>
                            <w:r>
                              <w:rPr>
                                <w:b/>
                                <w:bCs/>
                                <w:sz w:val="24"/>
                                <w:szCs w:val="24"/>
                              </w:rPr>
                              <w:t>(</w:t>
                            </w:r>
                            <w:r w:rsidR="00AE1390">
                              <w:rPr>
                                <w:b/>
                                <w:bCs/>
                                <w:sz w:val="24"/>
                                <w:szCs w:val="24"/>
                              </w:rPr>
                              <w:t>$</w:t>
                            </w:r>
                            <w:r w:rsidR="00893B58">
                              <w:rPr>
                                <w:b/>
                                <w:bCs/>
                                <w:sz w:val="24"/>
                                <w:szCs w:val="24"/>
                              </w:rPr>
                              <w:t>500</w:t>
                            </w:r>
                            <w:r w:rsidR="00AE1390">
                              <w:rPr>
                                <w:b/>
                                <w:bCs/>
                                <w:sz w:val="24"/>
                                <w:szCs w:val="24"/>
                              </w:rPr>
                              <w:t xml:space="preserve"> </w:t>
                            </w:r>
                            <w:r>
                              <w:rPr>
                                <w:b/>
                                <w:bCs/>
                                <w:sz w:val="24"/>
                                <w:szCs w:val="24"/>
                              </w:rPr>
                              <w:t>Minimum guaranteed Prize Fund</w:t>
                            </w:r>
                            <w:r w:rsidR="00433BC1">
                              <w:rPr>
                                <w:b/>
                                <w:bCs/>
                                <w:sz w:val="24"/>
                                <w:szCs w:val="24"/>
                              </w:rPr>
                              <w:t>, final prize fund dependent on entries received</w:t>
                            </w:r>
                            <w:r>
                              <w:rPr>
                                <w:b/>
                                <w:bCs/>
                                <w:sz w:val="24"/>
                                <w:szCs w:val="24"/>
                              </w:rPr>
                              <w:t>)</w:t>
                            </w:r>
                          </w:p>
                          <w:tbl>
                            <w:tblPr>
                              <w:tblStyle w:val="TableGrid"/>
                              <w:tblW w:w="0" w:type="auto"/>
                              <w:tblLook w:val="04A0" w:firstRow="1" w:lastRow="0" w:firstColumn="1" w:lastColumn="0" w:noHBand="0" w:noVBand="1"/>
                            </w:tblPr>
                            <w:tblGrid>
                              <w:gridCol w:w="1126"/>
                              <w:gridCol w:w="808"/>
                            </w:tblGrid>
                            <w:tr w:rsidR="004B0E3B" w:rsidRPr="00976A0A" w14:paraId="07FFEDF4" w14:textId="0FE42166" w:rsidTr="00893B58">
                              <w:tc>
                                <w:tcPr>
                                  <w:tcW w:w="1021" w:type="dxa"/>
                                </w:tcPr>
                                <w:p w14:paraId="53914B3B" w14:textId="77777777" w:rsidR="004B0E3B" w:rsidRPr="00EF1038" w:rsidRDefault="004B0E3B" w:rsidP="0016384E">
                                  <w:r w:rsidRPr="00EF1038">
                                    <w:t>First</w:t>
                                  </w:r>
                                </w:p>
                              </w:tc>
                              <w:tc>
                                <w:tcPr>
                                  <w:tcW w:w="898" w:type="dxa"/>
                                </w:tcPr>
                                <w:p w14:paraId="3DE209CA" w14:textId="461CBC80" w:rsidR="004B0E3B" w:rsidRPr="00EF1038" w:rsidRDefault="004B0E3B" w:rsidP="0016384E">
                                  <w:r w:rsidRPr="00EF1038">
                                    <w:t>$</w:t>
                                  </w:r>
                                  <w:r w:rsidR="00893B58">
                                    <w:t>2</w:t>
                                  </w:r>
                                  <w:r w:rsidR="00852968">
                                    <w:t>00</w:t>
                                  </w:r>
                                </w:p>
                              </w:tc>
                            </w:tr>
                            <w:tr w:rsidR="004B0E3B" w:rsidRPr="00976A0A" w14:paraId="59DF0F39" w14:textId="239E6C04" w:rsidTr="00893B58">
                              <w:tc>
                                <w:tcPr>
                                  <w:tcW w:w="1021" w:type="dxa"/>
                                </w:tcPr>
                                <w:p w14:paraId="0058631D" w14:textId="77777777" w:rsidR="004B0E3B" w:rsidRPr="00EF1038" w:rsidRDefault="004B0E3B" w:rsidP="0016384E">
                                  <w:r w:rsidRPr="00EF1038">
                                    <w:t>Second</w:t>
                                  </w:r>
                                </w:p>
                              </w:tc>
                              <w:tc>
                                <w:tcPr>
                                  <w:tcW w:w="898" w:type="dxa"/>
                                </w:tcPr>
                                <w:p w14:paraId="0FA2A2EF" w14:textId="08DCAFF5" w:rsidR="00AE1390" w:rsidRPr="00EF1038" w:rsidRDefault="004B0E3B" w:rsidP="00AE1390">
                                  <w:r w:rsidRPr="00EF1038">
                                    <w:t>$</w:t>
                                  </w:r>
                                  <w:r w:rsidR="00893B58">
                                    <w:t>1</w:t>
                                  </w:r>
                                  <w:r w:rsidR="00852968">
                                    <w:t>20</w:t>
                                  </w:r>
                                </w:p>
                              </w:tc>
                            </w:tr>
                            <w:tr w:rsidR="004B0E3B" w:rsidRPr="00976A0A" w14:paraId="10399BCC" w14:textId="6D515741" w:rsidTr="00893B58">
                              <w:tc>
                                <w:tcPr>
                                  <w:tcW w:w="1021" w:type="dxa"/>
                                </w:tcPr>
                                <w:p w14:paraId="5D57E6AE" w14:textId="77777777" w:rsidR="004B0E3B" w:rsidRPr="00EF1038" w:rsidRDefault="004B0E3B" w:rsidP="0016384E">
                                  <w:r w:rsidRPr="00EF1038">
                                    <w:t>Third</w:t>
                                  </w:r>
                                </w:p>
                              </w:tc>
                              <w:tc>
                                <w:tcPr>
                                  <w:tcW w:w="898" w:type="dxa"/>
                                </w:tcPr>
                                <w:p w14:paraId="648D4DCD" w14:textId="6DC40268" w:rsidR="004B0E3B" w:rsidRPr="00EF1038" w:rsidRDefault="004B0E3B" w:rsidP="0016384E">
                                  <w:r w:rsidRPr="00EF1038">
                                    <w:t>$</w:t>
                                  </w:r>
                                  <w:r w:rsidR="00852968">
                                    <w:t>80</w:t>
                                  </w:r>
                                </w:p>
                              </w:tc>
                            </w:tr>
                            <w:tr w:rsidR="00852968" w:rsidRPr="00976A0A" w14:paraId="5B276016" w14:textId="77777777" w:rsidTr="00893B58">
                              <w:tc>
                                <w:tcPr>
                                  <w:tcW w:w="1021" w:type="dxa"/>
                                </w:tcPr>
                                <w:p w14:paraId="032CF424" w14:textId="70D0238B" w:rsidR="00852968" w:rsidRPr="00EF1038" w:rsidRDefault="00852968" w:rsidP="0016384E">
                                  <w:r>
                                    <w:t>Southland</w:t>
                                  </w:r>
                                </w:p>
                              </w:tc>
                              <w:tc>
                                <w:tcPr>
                                  <w:tcW w:w="898" w:type="dxa"/>
                                </w:tcPr>
                                <w:p w14:paraId="6E9EBF8C" w14:textId="573C53B3" w:rsidR="00852968" w:rsidRPr="00EF1038" w:rsidRDefault="00852968" w:rsidP="0016384E">
                                  <w:r>
                                    <w:t>$50</w:t>
                                  </w:r>
                                </w:p>
                              </w:tc>
                            </w:tr>
                            <w:tr w:rsidR="00852968" w:rsidRPr="00976A0A" w14:paraId="2C626DB7" w14:textId="77777777" w:rsidTr="00893B58">
                              <w:tc>
                                <w:tcPr>
                                  <w:tcW w:w="1021" w:type="dxa"/>
                                </w:tcPr>
                                <w:p w14:paraId="109E1113" w14:textId="7E5F3F73" w:rsidR="00852968" w:rsidRPr="00EF1038" w:rsidRDefault="00852968" w:rsidP="0016384E">
                                  <w:r>
                                    <w:t>U1700</w:t>
                                  </w:r>
                                </w:p>
                              </w:tc>
                              <w:tc>
                                <w:tcPr>
                                  <w:tcW w:w="898" w:type="dxa"/>
                                </w:tcPr>
                                <w:p w14:paraId="1B01BAA8" w14:textId="2F1C6742" w:rsidR="00852968" w:rsidRPr="00EF1038" w:rsidRDefault="00852968" w:rsidP="0016384E">
                                  <w:r>
                                    <w:t>$50</w:t>
                                  </w:r>
                                </w:p>
                              </w:tc>
                            </w:tr>
                          </w:tbl>
                          <w:p w14:paraId="06692E13" w14:textId="77777777" w:rsidR="00893B58" w:rsidRDefault="00893B58" w:rsidP="00893B58">
                            <w:pPr>
                              <w:spacing w:before="20" w:after="120"/>
                              <w:rPr>
                                <w:b/>
                                <w:bCs/>
                                <w:sz w:val="24"/>
                                <w:szCs w:val="24"/>
                              </w:rPr>
                            </w:pPr>
                          </w:p>
                          <w:p w14:paraId="2AA044C1" w14:textId="77777777" w:rsidR="00852968" w:rsidRDefault="00852968" w:rsidP="00893B58">
                            <w:pPr>
                              <w:spacing w:before="20" w:after="120"/>
                              <w:rPr>
                                <w:b/>
                                <w:bCs/>
                                <w:sz w:val="24"/>
                                <w:szCs w:val="24"/>
                              </w:rPr>
                            </w:pPr>
                          </w:p>
                          <w:p w14:paraId="20310345" w14:textId="1537EEEC" w:rsidR="00E95E6B" w:rsidRDefault="00E95E6B" w:rsidP="00976A0A">
                            <w:pPr>
                              <w:spacing w:before="120" w:after="120"/>
                              <w:rPr>
                                <w:b/>
                                <w:bCs/>
                                <w:sz w:val="24"/>
                                <w:szCs w:val="24"/>
                              </w:rPr>
                            </w:pPr>
                            <w:r>
                              <w:rPr>
                                <w:b/>
                                <w:bCs/>
                                <w:noProof/>
                                <w:sz w:val="24"/>
                                <w:szCs w:val="24"/>
                              </w:rPr>
                              <w:drawing>
                                <wp:inline distT="0" distB="0" distL="0" distR="0" wp14:anchorId="1DD59DD7" wp14:editId="699E9EF2">
                                  <wp:extent cx="1224915" cy="1224915"/>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inline>
                              </w:drawing>
                            </w:r>
                          </w:p>
                          <w:p w14:paraId="1DBABB52" w14:textId="64363DEA" w:rsidR="00E95E6B" w:rsidRDefault="00E95E6B" w:rsidP="00976A0A">
                            <w:pPr>
                              <w:spacing w:before="120" w:after="120"/>
                              <w:rPr>
                                <w:b/>
                                <w:bCs/>
                                <w:sz w:val="24"/>
                                <w:szCs w:val="24"/>
                              </w:rPr>
                            </w:pPr>
                            <w:r>
                              <w:rPr>
                                <w:b/>
                                <w:bCs/>
                                <w:noProof/>
                                <w:sz w:val="24"/>
                                <w:szCs w:val="24"/>
                              </w:rPr>
                              <w:drawing>
                                <wp:inline distT="0" distB="0" distL="0" distR="0" wp14:anchorId="0FF214D3" wp14:editId="66620A71">
                                  <wp:extent cx="1224915" cy="1361440"/>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24915" cy="1361440"/>
                                          </a:xfrm>
                                          <a:prstGeom prst="rect">
                                            <a:avLst/>
                                          </a:prstGeom>
                                        </pic:spPr>
                                      </pic:pic>
                                    </a:graphicData>
                                  </a:graphic>
                                </wp:inline>
                              </w:drawing>
                            </w:r>
                          </w:p>
                          <w:p w14:paraId="32092312" w14:textId="5F5C8226" w:rsidR="00E95E6B" w:rsidRDefault="00E95E6B" w:rsidP="00E95E6B">
                            <w:pPr>
                              <w:spacing w:before="120" w:after="120"/>
                              <w:jc w:val="center"/>
                              <w:rPr>
                                <w:b/>
                                <w:bCs/>
                                <w:sz w:val="24"/>
                                <w:szCs w:val="24"/>
                              </w:rPr>
                            </w:pPr>
                            <w:r>
                              <w:rPr>
                                <w:b/>
                                <w:bCs/>
                                <w:noProof/>
                                <w:sz w:val="24"/>
                                <w:szCs w:val="24"/>
                              </w:rPr>
                              <w:drawing>
                                <wp:inline distT="0" distB="0" distL="0" distR="0" wp14:anchorId="7AF9C7D0" wp14:editId="61EBB4B4">
                                  <wp:extent cx="846855" cy="1600200"/>
                                  <wp:effectExtent l="0" t="0" r="0" b="0"/>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49275" cy="1604773"/>
                                          </a:xfrm>
                                          <a:prstGeom prst="rect">
                                            <a:avLst/>
                                          </a:prstGeom>
                                        </pic:spPr>
                                      </pic:pic>
                                    </a:graphicData>
                                  </a:graphic>
                                </wp:inline>
                              </w:drawing>
                            </w:r>
                          </w:p>
                          <w:p w14:paraId="242FF90E" w14:textId="77777777" w:rsidR="007B2DC3" w:rsidRDefault="007B2DC3" w:rsidP="00976A0A">
                            <w:pPr>
                              <w:spacing w:before="120" w:after="120"/>
                              <w:rPr>
                                <w:b/>
                                <w:bCs/>
                                <w:sz w:val="24"/>
                                <w:szCs w:val="24"/>
                              </w:rPr>
                            </w:pPr>
                          </w:p>
                          <w:p w14:paraId="55390392" w14:textId="77777777" w:rsidR="006A2C1F" w:rsidRDefault="006A2C1F" w:rsidP="00413EC4">
                            <w:pPr>
                              <w:spacing w:after="120"/>
                              <w:rPr>
                                <w:b/>
                                <w:bCs/>
                                <w:sz w:val="24"/>
                                <w:szCs w:val="24"/>
                              </w:rPr>
                            </w:pPr>
                          </w:p>
                          <w:p w14:paraId="5B03C630" w14:textId="77777777" w:rsidR="006A2C1F" w:rsidRDefault="006A2C1F" w:rsidP="00413EC4">
                            <w:pPr>
                              <w:spacing w:after="120"/>
                              <w:rPr>
                                <w:b/>
                                <w:bCs/>
                                <w:sz w:val="24"/>
                                <w:szCs w:val="24"/>
                              </w:rPr>
                            </w:pPr>
                          </w:p>
                          <w:p w14:paraId="64AFE441" w14:textId="77777777" w:rsidR="006A2C1F" w:rsidRDefault="006A2C1F" w:rsidP="00413EC4">
                            <w:pPr>
                              <w:spacing w:after="120"/>
                              <w:rPr>
                                <w:b/>
                                <w:bCs/>
                                <w:sz w:val="24"/>
                                <w:szCs w:val="24"/>
                              </w:rPr>
                            </w:pPr>
                          </w:p>
                          <w:p w14:paraId="56F39BB8" w14:textId="77777777" w:rsidR="006A2C1F" w:rsidRDefault="006A2C1F" w:rsidP="00413EC4">
                            <w:pPr>
                              <w:spacing w:after="120"/>
                              <w:rPr>
                                <w:b/>
                                <w:bCs/>
                                <w:sz w:val="24"/>
                                <w:szCs w:val="24"/>
                              </w:rPr>
                            </w:pPr>
                          </w:p>
                          <w:p w14:paraId="3DDF6B3F" w14:textId="77777777" w:rsidR="006A2C1F" w:rsidRDefault="006A2C1F" w:rsidP="00413EC4">
                            <w:pPr>
                              <w:spacing w:after="120"/>
                              <w:rPr>
                                <w:b/>
                                <w:bCs/>
                                <w:sz w:val="24"/>
                                <w:szCs w:val="24"/>
                              </w:rPr>
                            </w:pPr>
                          </w:p>
                          <w:p w14:paraId="19EFF58B" w14:textId="77777777" w:rsidR="006A2C1F" w:rsidRDefault="006A2C1F" w:rsidP="00413EC4">
                            <w:pPr>
                              <w:spacing w:after="120"/>
                              <w:rPr>
                                <w:b/>
                                <w:bCs/>
                                <w:sz w:val="24"/>
                                <w:szCs w:val="24"/>
                              </w:rPr>
                            </w:pPr>
                          </w:p>
                          <w:p w14:paraId="0C61EED8" w14:textId="77777777" w:rsidR="006A2C1F" w:rsidRDefault="006A2C1F" w:rsidP="00413EC4">
                            <w:pPr>
                              <w:spacing w:after="120"/>
                              <w:rPr>
                                <w:b/>
                                <w:bCs/>
                                <w:sz w:val="24"/>
                                <w:szCs w:val="24"/>
                              </w:rPr>
                            </w:pPr>
                          </w:p>
                          <w:p w14:paraId="44CC8846" w14:textId="77777777" w:rsidR="006A2C1F" w:rsidRDefault="006A2C1F" w:rsidP="00413EC4">
                            <w:pPr>
                              <w:spacing w:after="120"/>
                              <w:rPr>
                                <w:b/>
                                <w:bCs/>
                                <w:sz w:val="24"/>
                                <w:szCs w:val="24"/>
                              </w:rPr>
                            </w:pPr>
                          </w:p>
                          <w:p w14:paraId="6703359C" w14:textId="77777777" w:rsidR="00C73C3F" w:rsidRDefault="00C73C3F" w:rsidP="00413EC4">
                            <w:pPr>
                              <w:spacing w:after="120"/>
                              <w:rPr>
                                <w:b/>
                                <w:bCs/>
                                <w:sz w:val="24"/>
                                <w:szCs w:val="24"/>
                              </w:rPr>
                            </w:pPr>
                          </w:p>
                          <w:p w14:paraId="01B37A77" w14:textId="10CD6747" w:rsidR="00942A6A" w:rsidRDefault="00942A6A" w:rsidP="004B0E3B">
                            <w:pPr>
                              <w:rPr>
                                <w:color w:val="808080" w:themeColor="background1" w:themeShade="80"/>
                              </w:rPr>
                            </w:pPr>
                          </w:p>
                          <w:p w14:paraId="32FFC9B0" w14:textId="763F5A9E" w:rsidR="006D1A72" w:rsidRDefault="006D1A72" w:rsidP="004B0E3B">
                            <w:pPr>
                              <w:rPr>
                                <w:color w:val="808080" w:themeColor="background1" w:themeShade="80"/>
                              </w:rPr>
                            </w:pPr>
                          </w:p>
                          <w:p w14:paraId="77846046" w14:textId="2C6E4774" w:rsidR="006D1A72" w:rsidRDefault="006D1A72" w:rsidP="004B0E3B">
                            <w:pPr>
                              <w:rPr>
                                <w:color w:val="808080" w:themeColor="background1" w:themeShade="80"/>
                              </w:rPr>
                            </w:pPr>
                          </w:p>
                          <w:p w14:paraId="1DB807E2" w14:textId="38131B4E" w:rsidR="006D1A72" w:rsidRDefault="006D1A72" w:rsidP="004B0E3B">
                            <w:pPr>
                              <w:rPr>
                                <w:color w:val="808080" w:themeColor="background1" w:themeShade="80"/>
                              </w:rPr>
                            </w:pPr>
                          </w:p>
                          <w:p w14:paraId="500B4DA3" w14:textId="5CAE38EF" w:rsidR="006D1A72" w:rsidRDefault="006D1A72" w:rsidP="004B0E3B">
                            <w:pPr>
                              <w:rPr>
                                <w:color w:val="808080" w:themeColor="background1" w:themeShade="80"/>
                              </w:rPr>
                            </w:pPr>
                          </w:p>
                          <w:p w14:paraId="22CB170C" w14:textId="643FE240" w:rsidR="006D1A72" w:rsidRDefault="006D1A72" w:rsidP="004B0E3B">
                            <w:pPr>
                              <w:rPr>
                                <w:color w:val="808080" w:themeColor="background1" w:themeShade="80"/>
                              </w:rPr>
                            </w:pPr>
                          </w:p>
                          <w:p w14:paraId="01D7A89D" w14:textId="496C5013" w:rsidR="006D1A72" w:rsidRDefault="006D1A72" w:rsidP="004B0E3B">
                            <w:pPr>
                              <w:rPr>
                                <w:color w:val="808080" w:themeColor="background1" w:themeShade="80"/>
                              </w:rPr>
                            </w:pPr>
                          </w:p>
                          <w:p w14:paraId="5B48B5DB" w14:textId="0F7571F2" w:rsidR="006D1A72" w:rsidRDefault="006D1A72" w:rsidP="004B0E3B">
                            <w:pPr>
                              <w:rPr>
                                <w:color w:val="808080" w:themeColor="background1" w:themeShade="80"/>
                              </w:rPr>
                            </w:pPr>
                          </w:p>
                          <w:p w14:paraId="01DCC509" w14:textId="1F53475F" w:rsidR="006D1A72" w:rsidRDefault="006D1A72" w:rsidP="006D5823">
                            <w:pPr>
                              <w:spacing w:before="420" w:after="120"/>
                              <w:rPr>
                                <w:color w:val="808080" w:themeColor="background1" w:themeShade="80"/>
                              </w:rPr>
                            </w:pP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4DE29" id="Text Box 47" o:spid="_x0000_s1027" type="#_x0000_t202" style="position:absolute;margin-left:0;margin-top:107.2pt;width:121.9pt;height:660.45pt;rotation:180;flip:x y;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" filled="f" strokecolor="black [3213]" strokeweight=".25pt">
                <v:textbox inset="14.4pt,0,10.8pt,0">
                  <w:txbxContent>
                    <w:p w14:paraId="3319EC49" w14:textId="35F57C06" w:rsidR="00230BD9" w:rsidRPr="00FF2D01" w:rsidRDefault="00976A0A">
                      <w:pPr>
                        <w:pBdr>
                          <w:left w:val="single" w:sz="80" w:space="4" w:color="7F7F7F" w:themeColor="text1" w:themeTint="80"/>
                          <w:bottom w:val="single" w:sz="8" w:space="4" w:color="7F7F7F" w:themeColor="text1" w:themeTint="80"/>
                        </w:pBdr>
                        <w:spacing w:before="40" w:line="288" w:lineRule="auto"/>
                        <w:rPr>
                          <w:b/>
                          <w:bCs/>
                          <w:color w:val="262626" w:themeColor="text1" w:themeTint="D9"/>
                          <w:sz w:val="27"/>
                          <w:szCs w:val="27"/>
                        </w:rPr>
                      </w:pPr>
                      <w:r w:rsidRPr="00FF2D01">
                        <w:rPr>
                          <w:b/>
                          <w:bCs/>
                          <w:color w:val="262626" w:themeColor="text1" w:themeTint="D9"/>
                          <w:sz w:val="27"/>
                          <w:szCs w:val="27"/>
                        </w:rPr>
                        <w:t>Prizes</w:t>
                      </w:r>
                    </w:p>
                    <w:p w14:paraId="7E1FCE43" w14:textId="77777777" w:rsidR="00893B58" w:rsidRDefault="00893B58" w:rsidP="006E1716">
                      <w:pPr>
                        <w:spacing w:before="20" w:after="120"/>
                        <w:rPr>
                          <w:b/>
                          <w:bCs/>
                          <w:sz w:val="24"/>
                          <w:szCs w:val="24"/>
                        </w:rPr>
                      </w:pPr>
                    </w:p>
                    <w:p w14:paraId="7056C06E" w14:textId="032E1D31" w:rsidR="00C85CC5" w:rsidRDefault="00D44748" w:rsidP="006E1716">
                      <w:pPr>
                        <w:spacing w:before="20" w:after="120"/>
                        <w:rPr>
                          <w:b/>
                          <w:bCs/>
                          <w:sz w:val="24"/>
                          <w:szCs w:val="24"/>
                        </w:rPr>
                      </w:pPr>
                      <w:r>
                        <w:rPr>
                          <w:b/>
                          <w:bCs/>
                          <w:sz w:val="24"/>
                          <w:szCs w:val="24"/>
                        </w:rPr>
                        <w:t>(</w:t>
                      </w:r>
                      <w:r w:rsidR="00AE1390">
                        <w:rPr>
                          <w:b/>
                          <w:bCs/>
                          <w:sz w:val="24"/>
                          <w:szCs w:val="24"/>
                        </w:rPr>
                        <w:t>$</w:t>
                      </w:r>
                      <w:r w:rsidR="00893B58">
                        <w:rPr>
                          <w:b/>
                          <w:bCs/>
                          <w:sz w:val="24"/>
                          <w:szCs w:val="24"/>
                        </w:rPr>
                        <w:t>500</w:t>
                      </w:r>
                      <w:r w:rsidR="00AE1390">
                        <w:rPr>
                          <w:b/>
                          <w:bCs/>
                          <w:sz w:val="24"/>
                          <w:szCs w:val="24"/>
                        </w:rPr>
                        <w:t xml:space="preserve"> </w:t>
                      </w:r>
                      <w:r>
                        <w:rPr>
                          <w:b/>
                          <w:bCs/>
                          <w:sz w:val="24"/>
                          <w:szCs w:val="24"/>
                        </w:rPr>
                        <w:t>Minimum guaranteed Prize Fund</w:t>
                      </w:r>
                      <w:r w:rsidR="00433BC1">
                        <w:rPr>
                          <w:b/>
                          <w:bCs/>
                          <w:sz w:val="24"/>
                          <w:szCs w:val="24"/>
                        </w:rPr>
                        <w:t>, final prize fund dependent on entries received</w:t>
                      </w:r>
                      <w:r>
                        <w:rPr>
                          <w:b/>
                          <w:bCs/>
                          <w:sz w:val="24"/>
                          <w:szCs w:val="24"/>
                        </w:rPr>
                        <w:t>)</w:t>
                      </w:r>
                    </w:p>
                    <w:tbl>
                      <w:tblPr>
                        <w:tblStyle w:val="TableGrid"/>
                        <w:tblW w:w="0" w:type="auto"/>
                        <w:tblLook w:val="04A0" w:firstRow="1" w:lastRow="0" w:firstColumn="1" w:lastColumn="0" w:noHBand="0" w:noVBand="1"/>
                      </w:tblPr>
                      <w:tblGrid>
                        <w:gridCol w:w="1126"/>
                        <w:gridCol w:w="808"/>
                      </w:tblGrid>
                      <w:tr w:rsidR="004B0E3B" w:rsidRPr="00976A0A" w14:paraId="07FFEDF4" w14:textId="0FE42166" w:rsidTr="00893B58">
                        <w:tc>
                          <w:tcPr>
                            <w:tcW w:w="1021" w:type="dxa"/>
                          </w:tcPr>
                          <w:p w14:paraId="53914B3B" w14:textId="77777777" w:rsidR="004B0E3B" w:rsidRPr="00EF1038" w:rsidRDefault="004B0E3B" w:rsidP="0016384E">
                            <w:r w:rsidRPr="00EF1038">
                              <w:t>First</w:t>
                            </w:r>
                          </w:p>
                        </w:tc>
                        <w:tc>
                          <w:tcPr>
                            <w:tcW w:w="898" w:type="dxa"/>
                          </w:tcPr>
                          <w:p w14:paraId="3DE209CA" w14:textId="461CBC80" w:rsidR="004B0E3B" w:rsidRPr="00EF1038" w:rsidRDefault="004B0E3B" w:rsidP="0016384E">
                            <w:r w:rsidRPr="00EF1038">
                              <w:t>$</w:t>
                            </w:r>
                            <w:r w:rsidR="00893B58">
                              <w:t>2</w:t>
                            </w:r>
                            <w:r w:rsidR="00852968">
                              <w:t>00</w:t>
                            </w:r>
                          </w:p>
                        </w:tc>
                      </w:tr>
                      <w:tr w:rsidR="004B0E3B" w:rsidRPr="00976A0A" w14:paraId="59DF0F39" w14:textId="239E6C04" w:rsidTr="00893B58">
                        <w:tc>
                          <w:tcPr>
                            <w:tcW w:w="1021" w:type="dxa"/>
                          </w:tcPr>
                          <w:p w14:paraId="0058631D" w14:textId="77777777" w:rsidR="004B0E3B" w:rsidRPr="00EF1038" w:rsidRDefault="004B0E3B" w:rsidP="0016384E">
                            <w:r w:rsidRPr="00EF1038">
                              <w:t>Second</w:t>
                            </w:r>
                          </w:p>
                        </w:tc>
                        <w:tc>
                          <w:tcPr>
                            <w:tcW w:w="898" w:type="dxa"/>
                          </w:tcPr>
                          <w:p w14:paraId="0FA2A2EF" w14:textId="08DCAFF5" w:rsidR="00AE1390" w:rsidRPr="00EF1038" w:rsidRDefault="004B0E3B" w:rsidP="00AE1390">
                            <w:r w:rsidRPr="00EF1038">
                              <w:t>$</w:t>
                            </w:r>
                            <w:r w:rsidR="00893B58">
                              <w:t>1</w:t>
                            </w:r>
                            <w:r w:rsidR="00852968">
                              <w:t>20</w:t>
                            </w:r>
                          </w:p>
                        </w:tc>
                      </w:tr>
                      <w:tr w:rsidR="004B0E3B" w:rsidRPr="00976A0A" w14:paraId="10399BCC" w14:textId="6D515741" w:rsidTr="00893B58">
                        <w:tc>
                          <w:tcPr>
                            <w:tcW w:w="1021" w:type="dxa"/>
                          </w:tcPr>
                          <w:p w14:paraId="5D57E6AE" w14:textId="77777777" w:rsidR="004B0E3B" w:rsidRPr="00EF1038" w:rsidRDefault="004B0E3B" w:rsidP="0016384E">
                            <w:r w:rsidRPr="00EF1038">
                              <w:t>Third</w:t>
                            </w:r>
                          </w:p>
                        </w:tc>
                        <w:tc>
                          <w:tcPr>
                            <w:tcW w:w="898" w:type="dxa"/>
                          </w:tcPr>
                          <w:p w14:paraId="648D4DCD" w14:textId="6DC40268" w:rsidR="004B0E3B" w:rsidRPr="00EF1038" w:rsidRDefault="004B0E3B" w:rsidP="0016384E">
                            <w:r w:rsidRPr="00EF1038">
                              <w:t>$</w:t>
                            </w:r>
                            <w:r w:rsidR="00852968">
                              <w:t>80</w:t>
                            </w:r>
                          </w:p>
                        </w:tc>
                      </w:tr>
                      <w:tr w:rsidR="00852968" w:rsidRPr="00976A0A" w14:paraId="5B276016" w14:textId="77777777" w:rsidTr="00893B58">
                        <w:tc>
                          <w:tcPr>
                            <w:tcW w:w="1021" w:type="dxa"/>
                          </w:tcPr>
                          <w:p w14:paraId="032CF424" w14:textId="70D0238B" w:rsidR="00852968" w:rsidRPr="00EF1038" w:rsidRDefault="00852968" w:rsidP="0016384E">
                            <w:r>
                              <w:t>Southland</w:t>
                            </w:r>
                          </w:p>
                        </w:tc>
                        <w:tc>
                          <w:tcPr>
                            <w:tcW w:w="898" w:type="dxa"/>
                          </w:tcPr>
                          <w:p w14:paraId="6E9EBF8C" w14:textId="573C53B3" w:rsidR="00852968" w:rsidRPr="00EF1038" w:rsidRDefault="00852968" w:rsidP="0016384E">
                            <w:r>
                              <w:t>$50</w:t>
                            </w:r>
                          </w:p>
                        </w:tc>
                      </w:tr>
                      <w:tr w:rsidR="00852968" w:rsidRPr="00976A0A" w14:paraId="2C626DB7" w14:textId="77777777" w:rsidTr="00893B58">
                        <w:tc>
                          <w:tcPr>
                            <w:tcW w:w="1021" w:type="dxa"/>
                          </w:tcPr>
                          <w:p w14:paraId="109E1113" w14:textId="7E5F3F73" w:rsidR="00852968" w:rsidRPr="00EF1038" w:rsidRDefault="00852968" w:rsidP="0016384E">
                            <w:r>
                              <w:t>U1700</w:t>
                            </w:r>
                          </w:p>
                        </w:tc>
                        <w:tc>
                          <w:tcPr>
                            <w:tcW w:w="898" w:type="dxa"/>
                          </w:tcPr>
                          <w:p w14:paraId="1B01BAA8" w14:textId="2F1C6742" w:rsidR="00852968" w:rsidRPr="00EF1038" w:rsidRDefault="00852968" w:rsidP="0016384E">
                            <w:r>
                              <w:t>$50</w:t>
                            </w:r>
                          </w:p>
                        </w:tc>
                      </w:tr>
                    </w:tbl>
                    <w:p w14:paraId="06692E13" w14:textId="77777777" w:rsidR="00893B58" w:rsidRDefault="00893B58" w:rsidP="00893B58">
                      <w:pPr>
                        <w:spacing w:before="20" w:after="120"/>
                        <w:rPr>
                          <w:b/>
                          <w:bCs/>
                          <w:sz w:val="24"/>
                          <w:szCs w:val="24"/>
                        </w:rPr>
                      </w:pPr>
                    </w:p>
                    <w:p w14:paraId="2AA044C1" w14:textId="77777777" w:rsidR="00852968" w:rsidRDefault="00852968" w:rsidP="00893B58">
                      <w:pPr>
                        <w:spacing w:before="20" w:after="120"/>
                        <w:rPr>
                          <w:b/>
                          <w:bCs/>
                          <w:sz w:val="24"/>
                          <w:szCs w:val="24"/>
                        </w:rPr>
                      </w:pPr>
                    </w:p>
                    <w:p w14:paraId="20310345" w14:textId="1537EEEC" w:rsidR="00E95E6B" w:rsidRDefault="00E95E6B" w:rsidP="00976A0A">
                      <w:pPr>
                        <w:spacing w:before="120" w:after="120"/>
                        <w:rPr>
                          <w:b/>
                          <w:bCs/>
                          <w:sz w:val="24"/>
                          <w:szCs w:val="24"/>
                        </w:rPr>
                      </w:pPr>
                      <w:r>
                        <w:rPr>
                          <w:b/>
                          <w:bCs/>
                          <w:noProof/>
                          <w:sz w:val="24"/>
                          <w:szCs w:val="24"/>
                        </w:rPr>
                        <w:drawing>
                          <wp:inline distT="0" distB="0" distL="0" distR="0" wp14:anchorId="1DD59DD7" wp14:editId="699E9EF2">
                            <wp:extent cx="1224915" cy="1224915"/>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inline>
                        </w:drawing>
                      </w:r>
                    </w:p>
                    <w:p w14:paraId="1DBABB52" w14:textId="64363DEA" w:rsidR="00E95E6B" w:rsidRDefault="00E95E6B" w:rsidP="00976A0A">
                      <w:pPr>
                        <w:spacing w:before="120" w:after="120"/>
                        <w:rPr>
                          <w:b/>
                          <w:bCs/>
                          <w:sz w:val="24"/>
                          <w:szCs w:val="24"/>
                        </w:rPr>
                      </w:pPr>
                      <w:r>
                        <w:rPr>
                          <w:b/>
                          <w:bCs/>
                          <w:noProof/>
                          <w:sz w:val="24"/>
                          <w:szCs w:val="24"/>
                        </w:rPr>
                        <w:drawing>
                          <wp:inline distT="0" distB="0" distL="0" distR="0" wp14:anchorId="0FF214D3" wp14:editId="66620A71">
                            <wp:extent cx="1224915" cy="1361440"/>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24915" cy="1361440"/>
                                    </a:xfrm>
                                    <a:prstGeom prst="rect">
                                      <a:avLst/>
                                    </a:prstGeom>
                                  </pic:spPr>
                                </pic:pic>
                              </a:graphicData>
                            </a:graphic>
                          </wp:inline>
                        </w:drawing>
                      </w:r>
                    </w:p>
                    <w:p w14:paraId="32092312" w14:textId="5F5C8226" w:rsidR="00E95E6B" w:rsidRDefault="00E95E6B" w:rsidP="00E95E6B">
                      <w:pPr>
                        <w:spacing w:before="120" w:after="120"/>
                        <w:jc w:val="center"/>
                        <w:rPr>
                          <w:b/>
                          <w:bCs/>
                          <w:sz w:val="24"/>
                          <w:szCs w:val="24"/>
                        </w:rPr>
                      </w:pPr>
                      <w:r>
                        <w:rPr>
                          <w:b/>
                          <w:bCs/>
                          <w:noProof/>
                          <w:sz w:val="24"/>
                          <w:szCs w:val="24"/>
                        </w:rPr>
                        <w:drawing>
                          <wp:inline distT="0" distB="0" distL="0" distR="0" wp14:anchorId="7AF9C7D0" wp14:editId="61EBB4B4">
                            <wp:extent cx="846855" cy="1600200"/>
                            <wp:effectExtent l="0" t="0" r="0" b="0"/>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49275" cy="1604773"/>
                                    </a:xfrm>
                                    <a:prstGeom prst="rect">
                                      <a:avLst/>
                                    </a:prstGeom>
                                  </pic:spPr>
                                </pic:pic>
                              </a:graphicData>
                            </a:graphic>
                          </wp:inline>
                        </w:drawing>
                      </w:r>
                    </w:p>
                    <w:p w14:paraId="242FF90E" w14:textId="77777777" w:rsidR="007B2DC3" w:rsidRDefault="007B2DC3" w:rsidP="00976A0A">
                      <w:pPr>
                        <w:spacing w:before="120" w:after="120"/>
                        <w:rPr>
                          <w:b/>
                          <w:bCs/>
                          <w:sz w:val="24"/>
                          <w:szCs w:val="24"/>
                        </w:rPr>
                      </w:pPr>
                    </w:p>
                    <w:p w14:paraId="55390392" w14:textId="77777777" w:rsidR="006A2C1F" w:rsidRDefault="006A2C1F" w:rsidP="00413EC4">
                      <w:pPr>
                        <w:spacing w:after="120"/>
                        <w:rPr>
                          <w:b/>
                          <w:bCs/>
                          <w:sz w:val="24"/>
                          <w:szCs w:val="24"/>
                        </w:rPr>
                      </w:pPr>
                    </w:p>
                    <w:p w14:paraId="5B03C630" w14:textId="77777777" w:rsidR="006A2C1F" w:rsidRDefault="006A2C1F" w:rsidP="00413EC4">
                      <w:pPr>
                        <w:spacing w:after="120"/>
                        <w:rPr>
                          <w:b/>
                          <w:bCs/>
                          <w:sz w:val="24"/>
                          <w:szCs w:val="24"/>
                        </w:rPr>
                      </w:pPr>
                    </w:p>
                    <w:p w14:paraId="64AFE441" w14:textId="77777777" w:rsidR="006A2C1F" w:rsidRDefault="006A2C1F" w:rsidP="00413EC4">
                      <w:pPr>
                        <w:spacing w:after="120"/>
                        <w:rPr>
                          <w:b/>
                          <w:bCs/>
                          <w:sz w:val="24"/>
                          <w:szCs w:val="24"/>
                        </w:rPr>
                      </w:pPr>
                    </w:p>
                    <w:p w14:paraId="56F39BB8" w14:textId="77777777" w:rsidR="006A2C1F" w:rsidRDefault="006A2C1F" w:rsidP="00413EC4">
                      <w:pPr>
                        <w:spacing w:after="120"/>
                        <w:rPr>
                          <w:b/>
                          <w:bCs/>
                          <w:sz w:val="24"/>
                          <w:szCs w:val="24"/>
                        </w:rPr>
                      </w:pPr>
                    </w:p>
                    <w:p w14:paraId="3DDF6B3F" w14:textId="77777777" w:rsidR="006A2C1F" w:rsidRDefault="006A2C1F" w:rsidP="00413EC4">
                      <w:pPr>
                        <w:spacing w:after="120"/>
                        <w:rPr>
                          <w:b/>
                          <w:bCs/>
                          <w:sz w:val="24"/>
                          <w:szCs w:val="24"/>
                        </w:rPr>
                      </w:pPr>
                    </w:p>
                    <w:p w14:paraId="19EFF58B" w14:textId="77777777" w:rsidR="006A2C1F" w:rsidRDefault="006A2C1F" w:rsidP="00413EC4">
                      <w:pPr>
                        <w:spacing w:after="120"/>
                        <w:rPr>
                          <w:b/>
                          <w:bCs/>
                          <w:sz w:val="24"/>
                          <w:szCs w:val="24"/>
                        </w:rPr>
                      </w:pPr>
                    </w:p>
                    <w:p w14:paraId="0C61EED8" w14:textId="77777777" w:rsidR="006A2C1F" w:rsidRDefault="006A2C1F" w:rsidP="00413EC4">
                      <w:pPr>
                        <w:spacing w:after="120"/>
                        <w:rPr>
                          <w:b/>
                          <w:bCs/>
                          <w:sz w:val="24"/>
                          <w:szCs w:val="24"/>
                        </w:rPr>
                      </w:pPr>
                    </w:p>
                    <w:p w14:paraId="44CC8846" w14:textId="77777777" w:rsidR="006A2C1F" w:rsidRDefault="006A2C1F" w:rsidP="00413EC4">
                      <w:pPr>
                        <w:spacing w:after="120"/>
                        <w:rPr>
                          <w:b/>
                          <w:bCs/>
                          <w:sz w:val="24"/>
                          <w:szCs w:val="24"/>
                        </w:rPr>
                      </w:pPr>
                    </w:p>
                    <w:p w14:paraId="6703359C" w14:textId="77777777" w:rsidR="00C73C3F" w:rsidRDefault="00C73C3F" w:rsidP="00413EC4">
                      <w:pPr>
                        <w:spacing w:after="120"/>
                        <w:rPr>
                          <w:b/>
                          <w:bCs/>
                          <w:sz w:val="24"/>
                          <w:szCs w:val="24"/>
                        </w:rPr>
                      </w:pPr>
                    </w:p>
                    <w:p w14:paraId="01B37A77" w14:textId="10CD6747" w:rsidR="00942A6A" w:rsidRDefault="00942A6A" w:rsidP="004B0E3B">
                      <w:pPr>
                        <w:rPr>
                          <w:color w:val="808080" w:themeColor="background1" w:themeShade="80"/>
                        </w:rPr>
                      </w:pPr>
                    </w:p>
                    <w:p w14:paraId="32FFC9B0" w14:textId="763F5A9E" w:rsidR="006D1A72" w:rsidRDefault="006D1A72" w:rsidP="004B0E3B">
                      <w:pPr>
                        <w:rPr>
                          <w:color w:val="808080" w:themeColor="background1" w:themeShade="80"/>
                        </w:rPr>
                      </w:pPr>
                    </w:p>
                    <w:p w14:paraId="77846046" w14:textId="2C6E4774" w:rsidR="006D1A72" w:rsidRDefault="006D1A72" w:rsidP="004B0E3B">
                      <w:pPr>
                        <w:rPr>
                          <w:color w:val="808080" w:themeColor="background1" w:themeShade="80"/>
                        </w:rPr>
                      </w:pPr>
                    </w:p>
                    <w:p w14:paraId="1DB807E2" w14:textId="38131B4E" w:rsidR="006D1A72" w:rsidRDefault="006D1A72" w:rsidP="004B0E3B">
                      <w:pPr>
                        <w:rPr>
                          <w:color w:val="808080" w:themeColor="background1" w:themeShade="80"/>
                        </w:rPr>
                      </w:pPr>
                    </w:p>
                    <w:p w14:paraId="500B4DA3" w14:textId="5CAE38EF" w:rsidR="006D1A72" w:rsidRDefault="006D1A72" w:rsidP="004B0E3B">
                      <w:pPr>
                        <w:rPr>
                          <w:color w:val="808080" w:themeColor="background1" w:themeShade="80"/>
                        </w:rPr>
                      </w:pPr>
                    </w:p>
                    <w:p w14:paraId="22CB170C" w14:textId="643FE240" w:rsidR="006D1A72" w:rsidRDefault="006D1A72" w:rsidP="004B0E3B">
                      <w:pPr>
                        <w:rPr>
                          <w:color w:val="808080" w:themeColor="background1" w:themeShade="80"/>
                        </w:rPr>
                      </w:pPr>
                    </w:p>
                    <w:p w14:paraId="01D7A89D" w14:textId="496C5013" w:rsidR="006D1A72" w:rsidRDefault="006D1A72" w:rsidP="004B0E3B">
                      <w:pPr>
                        <w:rPr>
                          <w:color w:val="808080" w:themeColor="background1" w:themeShade="80"/>
                        </w:rPr>
                      </w:pPr>
                    </w:p>
                    <w:p w14:paraId="5B48B5DB" w14:textId="0F7571F2" w:rsidR="006D1A72" w:rsidRDefault="006D1A72" w:rsidP="004B0E3B">
                      <w:pPr>
                        <w:rPr>
                          <w:color w:val="808080" w:themeColor="background1" w:themeShade="80"/>
                        </w:rPr>
                      </w:pPr>
                    </w:p>
                    <w:p w14:paraId="01DCC509" w14:textId="1F53475F" w:rsidR="006D1A72" w:rsidRDefault="006D1A72" w:rsidP="006D5823">
                      <w:pPr>
                        <w:spacing w:before="420" w:after="120"/>
                        <w:rPr>
                          <w:color w:val="808080" w:themeColor="background1" w:themeShade="80"/>
                        </w:rPr>
                      </w:pPr>
                    </w:p>
                  </w:txbxContent>
                </v:textbox>
                <w10:wrap type="tight" anchorx="margin"/>
              </v:shape>
            </w:pict>
          </mc:Fallback>
        </mc:AlternateContent>
      </w:r>
      <w:r w:rsidR="00C85CC5" w:rsidRPr="0038540C">
        <w:rPr>
          <w:b/>
          <w:bCs/>
          <w:sz w:val="28"/>
          <w:szCs w:val="28"/>
        </w:rPr>
        <w:t>202</w:t>
      </w:r>
      <w:r w:rsidR="00893B58">
        <w:rPr>
          <w:b/>
          <w:bCs/>
          <w:sz w:val="28"/>
          <w:szCs w:val="28"/>
        </w:rPr>
        <w:t xml:space="preserve">3 </w:t>
      </w:r>
      <w:r w:rsidR="00852968">
        <w:rPr>
          <w:b/>
          <w:bCs/>
          <w:sz w:val="28"/>
          <w:szCs w:val="28"/>
        </w:rPr>
        <w:t>Southern Chess Classic</w:t>
      </w:r>
    </w:p>
    <w:p w14:paraId="62E6D7BD" w14:textId="56F86EB3" w:rsidR="00C85CC5" w:rsidRPr="0038540C" w:rsidRDefault="00852968" w:rsidP="00976A0A">
      <w:pPr>
        <w:spacing w:after="60"/>
        <w:rPr>
          <w:i/>
          <w:iCs/>
          <w:sz w:val="24"/>
          <w:szCs w:val="24"/>
        </w:rPr>
      </w:pPr>
      <w:r>
        <w:rPr>
          <w:i/>
          <w:iCs/>
          <w:sz w:val="24"/>
          <w:szCs w:val="24"/>
        </w:rPr>
        <w:t>14-16 July 2023</w:t>
      </w:r>
    </w:p>
    <w:p w14:paraId="68C814C1" w14:textId="5C3A1E95" w:rsidR="00DF1B44" w:rsidRPr="00EF1038" w:rsidRDefault="00A64832" w:rsidP="00864DF7">
      <w:pPr>
        <w:spacing w:after="60"/>
      </w:pPr>
      <w:r w:rsidRPr="00EF1038">
        <w:rPr>
          <w:b/>
          <w:bCs/>
        </w:rPr>
        <w:t>Format:</w:t>
      </w:r>
      <w:r w:rsidRPr="00EF1038">
        <w:t xml:space="preserve"> </w:t>
      </w:r>
      <w:r w:rsidR="00893B58">
        <w:t>6</w:t>
      </w:r>
      <w:r w:rsidRPr="00EF1038">
        <w:t xml:space="preserve"> Round Swiss tournament</w:t>
      </w:r>
    </w:p>
    <w:p w14:paraId="1FFB7CFB" w14:textId="368D0E29" w:rsidR="00DF1B44" w:rsidRDefault="00DF1B44" w:rsidP="00864DF7">
      <w:pPr>
        <w:spacing w:after="60"/>
      </w:pPr>
      <w:r w:rsidRPr="00EF1038">
        <w:rPr>
          <w:b/>
          <w:bCs/>
        </w:rPr>
        <w:t>Time Control:</w:t>
      </w:r>
      <w:r w:rsidRPr="00EF1038">
        <w:t xml:space="preserve"> </w:t>
      </w:r>
      <w:r w:rsidR="00852968">
        <w:t>60</w:t>
      </w:r>
      <w:r w:rsidRPr="00EF1038">
        <w:t xml:space="preserve"> minutes with an addition</w:t>
      </w:r>
      <w:r w:rsidR="007D45C4" w:rsidRPr="00EF1038">
        <w:t>al</w:t>
      </w:r>
      <w:r w:rsidRPr="00EF1038">
        <w:t xml:space="preserve"> 30 seconds per move from move one</w:t>
      </w:r>
      <w:r w:rsidR="00B411A2">
        <w:t xml:space="preserve"> (</w:t>
      </w:r>
      <w:r w:rsidR="00852968">
        <w:t>60</w:t>
      </w:r>
      <w:r w:rsidR="00B411A2">
        <w:t xml:space="preserve"> + 30)</w:t>
      </w:r>
      <w:r w:rsidR="007D45C4" w:rsidRPr="00EF1038">
        <w:t>.</w:t>
      </w:r>
    </w:p>
    <w:p w14:paraId="49ECA839" w14:textId="7DDEECF4" w:rsidR="00852968" w:rsidRDefault="00893B58" w:rsidP="00893B58">
      <w:pPr>
        <w:spacing w:after="60"/>
      </w:pPr>
      <w:r>
        <w:rPr>
          <w:b/>
          <w:bCs/>
        </w:rPr>
        <w:t>Entry Fees</w:t>
      </w:r>
      <w:r w:rsidRPr="00EF1038">
        <w:rPr>
          <w:b/>
          <w:bCs/>
        </w:rPr>
        <w:t>:</w:t>
      </w:r>
      <w:r w:rsidRPr="00EF1038">
        <w:t xml:space="preserve"> </w:t>
      </w:r>
      <w:r w:rsidRPr="00852968">
        <w:rPr>
          <w:b/>
          <w:bCs/>
        </w:rPr>
        <w:t xml:space="preserve">On or before </w:t>
      </w:r>
      <w:r w:rsidR="00852968" w:rsidRPr="00852968">
        <w:rPr>
          <w:b/>
          <w:bCs/>
        </w:rPr>
        <w:t>30 June 2023</w:t>
      </w:r>
      <w:r w:rsidRPr="00852968">
        <w:rPr>
          <w:b/>
          <w:bCs/>
        </w:rPr>
        <w:t xml:space="preserve"> </w:t>
      </w:r>
      <w:r w:rsidR="00852968" w:rsidRPr="00852968">
        <w:rPr>
          <w:b/>
          <w:bCs/>
        </w:rPr>
        <w:t>(Early Bird Discount!)</w:t>
      </w:r>
    </w:p>
    <w:p w14:paraId="531414C0" w14:textId="57070FE7" w:rsidR="00852968" w:rsidRDefault="00852968" w:rsidP="00893B58">
      <w:pPr>
        <w:spacing w:after="60"/>
      </w:pPr>
      <w:r>
        <w:t>Adult $50</w:t>
      </w:r>
    </w:p>
    <w:p w14:paraId="14AB5DC4" w14:textId="768AE8AB" w:rsidR="00852968" w:rsidRDefault="00852968" w:rsidP="00864DF7">
      <w:pPr>
        <w:spacing w:after="60"/>
      </w:pPr>
      <w:r w:rsidRPr="00852968">
        <w:t>Juniors/U20</w:t>
      </w:r>
      <w:r>
        <w:t xml:space="preserve"> $30</w:t>
      </w:r>
    </w:p>
    <w:p w14:paraId="69D26593" w14:textId="1151900E" w:rsidR="00852968" w:rsidRPr="00852968" w:rsidRDefault="00852968" w:rsidP="00864DF7">
      <w:pPr>
        <w:spacing w:after="60"/>
        <w:rPr>
          <w:b/>
          <w:bCs/>
        </w:rPr>
      </w:pPr>
      <w:r w:rsidRPr="00852968">
        <w:rPr>
          <w:b/>
          <w:bCs/>
        </w:rPr>
        <w:t>After 30 June 2023</w:t>
      </w:r>
    </w:p>
    <w:p w14:paraId="59339371" w14:textId="279D4B47" w:rsidR="00852968" w:rsidRDefault="00852968" w:rsidP="00852968">
      <w:pPr>
        <w:spacing w:after="60"/>
      </w:pPr>
      <w:r>
        <w:t>Adult $60</w:t>
      </w:r>
    </w:p>
    <w:p w14:paraId="2AAC3B95" w14:textId="34108980" w:rsidR="00852968" w:rsidRDefault="00852968" w:rsidP="00852968">
      <w:pPr>
        <w:spacing w:after="60"/>
      </w:pPr>
      <w:r w:rsidRPr="00852968">
        <w:t>Juniors</w:t>
      </w:r>
      <w:r>
        <w:t xml:space="preserve"> (born on or after 1 </w:t>
      </w:r>
      <w:r w:rsidR="00FE3C6E">
        <w:t>January</w:t>
      </w:r>
      <w:r>
        <w:t xml:space="preserve"> 20</w:t>
      </w:r>
      <w:r w:rsidR="003E49E8">
        <w:t>0</w:t>
      </w:r>
      <w:r>
        <w:t>3) $40</w:t>
      </w:r>
    </w:p>
    <w:p w14:paraId="30EF2247" w14:textId="752C2F71" w:rsidR="00E52E42" w:rsidRPr="00EF1038" w:rsidRDefault="00E52E42" w:rsidP="00864DF7">
      <w:pPr>
        <w:spacing w:after="60"/>
      </w:pPr>
      <w:r w:rsidRPr="00EF1038">
        <w:rPr>
          <w:b/>
          <w:bCs/>
        </w:rPr>
        <w:t>Registration</w:t>
      </w:r>
      <w:r w:rsidR="00852968">
        <w:rPr>
          <w:b/>
          <w:bCs/>
        </w:rPr>
        <w:t>/Check-in</w:t>
      </w:r>
      <w:r w:rsidRPr="00EF1038">
        <w:rPr>
          <w:b/>
          <w:bCs/>
        </w:rPr>
        <w:t>:</w:t>
      </w:r>
      <w:r w:rsidRPr="00EF1038">
        <w:t xml:space="preserve"> </w:t>
      </w:r>
      <w:r w:rsidR="00CE3624">
        <w:t xml:space="preserve">Players must </w:t>
      </w:r>
      <w:r w:rsidR="00852968">
        <w:t>register/check-in</w:t>
      </w:r>
      <w:r w:rsidR="00CE3624">
        <w:t xml:space="preserve"> b</w:t>
      </w:r>
      <w:r w:rsidRPr="00EF1038">
        <w:t xml:space="preserve">etween </w:t>
      </w:r>
      <w:r w:rsidR="00852968">
        <w:t xml:space="preserve">5pm and 6:15pm on </w:t>
      </w:r>
      <w:r w:rsidR="00893B58">
        <w:t xml:space="preserve">Friday </w:t>
      </w:r>
      <w:r w:rsidR="00852968">
        <w:t>14 July</w:t>
      </w:r>
      <w:r w:rsidR="00893B58">
        <w:t xml:space="preserve"> 2023 </w:t>
      </w:r>
      <w:r w:rsidRPr="00EF1038">
        <w:t>either in person or by text message</w:t>
      </w:r>
      <w:r w:rsidR="00B411A2">
        <w:t xml:space="preserve"> or email</w:t>
      </w:r>
      <w:r w:rsidRPr="00EF1038">
        <w:t xml:space="preserve"> to the organise</w:t>
      </w:r>
      <w:r w:rsidR="00CE3624">
        <w:t>r</w:t>
      </w:r>
      <w:r w:rsidR="00893B58">
        <w:t>/chief arbiter</w:t>
      </w:r>
      <w:r w:rsidR="00CE3624">
        <w:t xml:space="preserve"> or</w:t>
      </w:r>
      <w:r w:rsidRPr="00EF1038">
        <w:t xml:space="preserve"> </w:t>
      </w:r>
      <w:r w:rsidR="006559DA">
        <w:t xml:space="preserve">risk </w:t>
      </w:r>
      <w:r w:rsidRPr="00EF1038">
        <w:t>not b</w:t>
      </w:r>
      <w:r w:rsidR="006559DA">
        <w:t>eing paired</w:t>
      </w:r>
      <w:r w:rsidRPr="00EF1038">
        <w:t xml:space="preserve"> in the first round.</w:t>
      </w:r>
    </w:p>
    <w:p w14:paraId="3DF6928E" w14:textId="1009EC44" w:rsidR="0038540C" w:rsidRPr="00EF1038" w:rsidRDefault="0038540C" w:rsidP="00864DF7">
      <w:pPr>
        <w:spacing w:after="60"/>
      </w:pPr>
      <w:r w:rsidRPr="00EF1038">
        <w:rPr>
          <w:b/>
          <w:bCs/>
        </w:rPr>
        <w:t xml:space="preserve">Players Meeting: </w:t>
      </w:r>
      <w:r w:rsidR="00852968">
        <w:t>6:30pm</w:t>
      </w:r>
      <w:r w:rsidRPr="00EF1038">
        <w:t xml:space="preserve"> </w:t>
      </w:r>
      <w:r w:rsidR="00B411A2">
        <w:t xml:space="preserve">on </w:t>
      </w:r>
      <w:r w:rsidR="006559DA">
        <w:t>Friday 1</w:t>
      </w:r>
      <w:r w:rsidR="00852968">
        <w:t>4 July</w:t>
      </w:r>
      <w:r w:rsidR="006559DA">
        <w:t xml:space="preserve"> 2023</w:t>
      </w:r>
    </w:p>
    <w:p w14:paraId="1CD9CF97" w14:textId="46C6E3CE" w:rsidR="0038540C" w:rsidRDefault="00852968" w:rsidP="00864DF7">
      <w:pPr>
        <w:spacing w:after="60"/>
        <w:rPr>
          <w:b/>
          <w:bCs/>
        </w:rPr>
      </w:pPr>
      <w:r>
        <w:rPr>
          <w:b/>
          <w:bCs/>
        </w:rPr>
        <w:t>Playing Schedule:</w:t>
      </w:r>
    </w:p>
    <w:p w14:paraId="3DE0DCF5" w14:textId="1BE0E6A8" w:rsidR="00852968" w:rsidRPr="00852968" w:rsidRDefault="00852968" w:rsidP="00864DF7">
      <w:pPr>
        <w:spacing w:after="60"/>
      </w:pPr>
      <w:r w:rsidRPr="00852968">
        <w:t>Round 1 Friday 14</w:t>
      </w:r>
      <w:r w:rsidRPr="00852968">
        <w:rPr>
          <w:vertAlign w:val="superscript"/>
        </w:rPr>
        <w:t>th</w:t>
      </w:r>
      <w:r w:rsidRPr="00852968">
        <w:t xml:space="preserve"> 7:00pm</w:t>
      </w:r>
    </w:p>
    <w:p w14:paraId="10436821" w14:textId="099AAAD5" w:rsidR="00852968" w:rsidRPr="00852968" w:rsidRDefault="00852968" w:rsidP="00864DF7">
      <w:pPr>
        <w:spacing w:after="60"/>
      </w:pPr>
      <w:r w:rsidRPr="00852968">
        <w:t>Round 2 Saturday 15</w:t>
      </w:r>
      <w:r w:rsidRPr="00852968">
        <w:rPr>
          <w:vertAlign w:val="superscript"/>
        </w:rPr>
        <w:t>th</w:t>
      </w:r>
      <w:r w:rsidRPr="00852968">
        <w:t xml:space="preserve"> 9:00am</w:t>
      </w:r>
    </w:p>
    <w:p w14:paraId="5686BAD3" w14:textId="70C5B4B6" w:rsidR="00852968" w:rsidRPr="00852968" w:rsidRDefault="00852968" w:rsidP="00864DF7">
      <w:pPr>
        <w:spacing w:after="60"/>
      </w:pPr>
      <w:r w:rsidRPr="00852968">
        <w:t>Round 3 Saturday 15</w:t>
      </w:r>
      <w:r w:rsidRPr="00852968">
        <w:rPr>
          <w:vertAlign w:val="superscript"/>
        </w:rPr>
        <w:t>th</w:t>
      </w:r>
      <w:r w:rsidRPr="00852968">
        <w:t xml:space="preserve"> 2:00pm</w:t>
      </w:r>
    </w:p>
    <w:p w14:paraId="40F1F577" w14:textId="0003D08F" w:rsidR="00852968" w:rsidRPr="00852968" w:rsidRDefault="00852968" w:rsidP="00864DF7">
      <w:pPr>
        <w:spacing w:after="60"/>
      </w:pPr>
      <w:r w:rsidRPr="00852968">
        <w:t>Round 4 Saturday 15</w:t>
      </w:r>
      <w:r w:rsidRPr="00852968">
        <w:rPr>
          <w:vertAlign w:val="superscript"/>
        </w:rPr>
        <w:t xml:space="preserve">th </w:t>
      </w:r>
      <w:r w:rsidRPr="00852968">
        <w:t>7:00pm</w:t>
      </w:r>
    </w:p>
    <w:p w14:paraId="1B356056" w14:textId="23FC7B0C" w:rsidR="00852968" w:rsidRPr="00852968" w:rsidRDefault="00852968" w:rsidP="00864DF7">
      <w:pPr>
        <w:spacing w:after="60"/>
      </w:pPr>
      <w:r w:rsidRPr="00852968">
        <w:t>Round 5 Sunday 16</w:t>
      </w:r>
      <w:r w:rsidRPr="00852968">
        <w:rPr>
          <w:vertAlign w:val="superscript"/>
        </w:rPr>
        <w:t>th</w:t>
      </w:r>
      <w:r w:rsidRPr="00852968">
        <w:t xml:space="preserve"> 9:00am</w:t>
      </w:r>
    </w:p>
    <w:p w14:paraId="287B4E1F" w14:textId="55E44380" w:rsidR="00852968" w:rsidRPr="00852968" w:rsidRDefault="00852968" w:rsidP="00864DF7">
      <w:pPr>
        <w:spacing w:after="60"/>
      </w:pPr>
      <w:r w:rsidRPr="00852968">
        <w:t>Round 6 Sunday 16</w:t>
      </w:r>
      <w:r w:rsidRPr="00852968">
        <w:rPr>
          <w:vertAlign w:val="superscript"/>
        </w:rPr>
        <w:t>th</w:t>
      </w:r>
      <w:r w:rsidRPr="00852968">
        <w:t xml:space="preserve"> 2:00pm</w:t>
      </w:r>
    </w:p>
    <w:p w14:paraId="55CF189F" w14:textId="0D69B150" w:rsidR="00010E4B" w:rsidRDefault="00CE3624" w:rsidP="008B417A">
      <w:pPr>
        <w:spacing w:before="120" w:after="60"/>
      </w:pPr>
      <w:r>
        <w:rPr>
          <w:b/>
          <w:bCs/>
        </w:rPr>
        <w:t>Rating</w:t>
      </w:r>
      <w:r w:rsidR="004F4109">
        <w:rPr>
          <w:b/>
          <w:bCs/>
        </w:rPr>
        <w:t>s</w:t>
      </w:r>
      <w:r>
        <w:rPr>
          <w:b/>
          <w:bCs/>
        </w:rPr>
        <w:t xml:space="preserve">: </w:t>
      </w:r>
      <w:r w:rsidR="00FB1C07" w:rsidRPr="00FB1C07">
        <w:t>The tournament will be NZCF-rated and FIDE-rated. For the purposes of pairings and grade prizes, NZCF standard ratings will be used. Where players do not have a published NZCF rating, the Chief Arbiter may assign a rating at his discretion. Please note that all NZ players must be registered with NZCF – unregistered players may register when entering or at the event for $20</w:t>
      </w:r>
      <w:r w:rsidR="006559DA">
        <w:t xml:space="preserve"> (through the Invercargill-Southland Chess Club)</w:t>
      </w:r>
      <w:r w:rsidR="00FB1C07" w:rsidRPr="00FB1C07">
        <w:t>. Non-NZ players must have a FIDE ID prior to entering.</w:t>
      </w:r>
    </w:p>
    <w:p w14:paraId="1F4A72C4" w14:textId="2C817153" w:rsidR="004F4109" w:rsidRDefault="004F4109" w:rsidP="008B417A">
      <w:pPr>
        <w:spacing w:before="120" w:after="60"/>
      </w:pPr>
      <w:r w:rsidRPr="004F4109">
        <w:rPr>
          <w:b/>
          <w:bCs/>
        </w:rPr>
        <w:t>Half-point byes:</w:t>
      </w:r>
      <w:r w:rsidRPr="004F4109">
        <w:t xml:space="preserve"> To give flexibility to chess enthusiasts combining the tournament with a holiday, any player may elect to take </w:t>
      </w:r>
      <w:r w:rsidR="006559DA">
        <w:t>one</w:t>
      </w:r>
      <w:r w:rsidRPr="004F4109">
        <w:t xml:space="preserve"> half-point bye, to be taken no later than round </w:t>
      </w:r>
      <w:r>
        <w:t>four</w:t>
      </w:r>
      <w:r w:rsidR="006559DA">
        <w:t>.</w:t>
      </w:r>
      <w:r w:rsidRPr="004F4109">
        <w:t xml:space="preserve"> The Chief Arbiter must be informed before the end of the previous round or when entering for first round byes.</w:t>
      </w:r>
    </w:p>
    <w:p w14:paraId="0C5C8385" w14:textId="27D9288E" w:rsidR="006C0F3E" w:rsidRDefault="008B417A" w:rsidP="008B417A">
      <w:pPr>
        <w:spacing w:before="120" w:after="60"/>
      </w:pPr>
      <w:r w:rsidRPr="00567B0C">
        <w:rPr>
          <w:b/>
          <w:bCs/>
        </w:rPr>
        <w:t>Prizegiving</w:t>
      </w:r>
      <w:r w:rsidR="004F4109" w:rsidRPr="00567B0C">
        <w:rPr>
          <w:b/>
          <w:bCs/>
        </w:rPr>
        <w:t>:</w:t>
      </w:r>
      <w:r w:rsidRPr="00EF1038">
        <w:t xml:space="preserve"> </w:t>
      </w:r>
      <w:r w:rsidR="004F4109">
        <w:t xml:space="preserve"> </w:t>
      </w:r>
      <w:r w:rsidR="00914738">
        <w:t xml:space="preserve">At the venue </w:t>
      </w:r>
      <w:r w:rsidR="00914738" w:rsidRPr="00EF1038">
        <w:t>a</w:t>
      </w:r>
      <w:r w:rsidR="00914738">
        <w:t xml:space="preserve">s soon after Round </w:t>
      </w:r>
      <w:r w:rsidR="00852968">
        <w:t>6</w:t>
      </w:r>
      <w:r w:rsidR="00914738">
        <w:t xml:space="preserve"> has been completed -</w:t>
      </w:r>
      <w:r w:rsidR="00914738" w:rsidRPr="00EF1038">
        <w:t xml:space="preserve"> </w:t>
      </w:r>
      <w:r w:rsidR="00914738">
        <w:t xml:space="preserve">approximately </w:t>
      </w:r>
      <w:r w:rsidR="00852968">
        <w:t>5</w:t>
      </w:r>
      <w:r w:rsidR="00914738">
        <w:t xml:space="preserve">:30pm. </w:t>
      </w:r>
    </w:p>
    <w:p w14:paraId="42BBC22D" w14:textId="11B41132" w:rsidR="00113804" w:rsidRPr="00EF1038" w:rsidRDefault="00113804" w:rsidP="008B417A">
      <w:pPr>
        <w:spacing w:before="120" w:after="60"/>
      </w:pPr>
      <w:r w:rsidRPr="00113804">
        <w:rPr>
          <w:b/>
          <w:bCs/>
        </w:rPr>
        <w:t>Prize</w:t>
      </w:r>
      <w:r w:rsidR="00D45DEC">
        <w:rPr>
          <w:b/>
          <w:bCs/>
        </w:rPr>
        <w:t xml:space="preserve"> F</w:t>
      </w:r>
      <w:r w:rsidRPr="00113804">
        <w:rPr>
          <w:b/>
          <w:bCs/>
        </w:rPr>
        <w:t>und:</w:t>
      </w:r>
      <w:r>
        <w:t xml:space="preserve"> Minimum guaranteed prize</w:t>
      </w:r>
      <w:r w:rsidR="00D45DEC">
        <w:t xml:space="preserve"> </w:t>
      </w:r>
      <w:r>
        <w:t>fund of $</w:t>
      </w:r>
      <w:r w:rsidR="00852968">
        <w:t>5</w:t>
      </w:r>
      <w:r w:rsidR="006559DA">
        <w:t>00 (see breakdown on left)</w:t>
      </w:r>
      <w:r>
        <w:t>.</w:t>
      </w:r>
    </w:p>
    <w:p w14:paraId="261AFA91" w14:textId="3DE47705" w:rsidR="00712BC0" w:rsidRDefault="00852968" w:rsidP="006D1A72">
      <w:pPr>
        <w:spacing w:before="120" w:after="60"/>
      </w:pPr>
      <w:r w:rsidRPr="00852968">
        <w:t xml:space="preserve">The highest-placed </w:t>
      </w:r>
      <w:r>
        <w:t>Southland</w:t>
      </w:r>
      <w:r w:rsidRPr="00852968">
        <w:t xml:space="preserve"> resident will be the All </w:t>
      </w:r>
      <w:r>
        <w:t xml:space="preserve">Southland Chess </w:t>
      </w:r>
      <w:r w:rsidRPr="00852968">
        <w:t xml:space="preserve">Champion. Prizes will be shared between players on the same number of points - tie-breaks will not be used. Players may not win more than one open or grade prize, but may win the All </w:t>
      </w:r>
      <w:r>
        <w:t xml:space="preserve">Southland Chess </w:t>
      </w:r>
      <w:r w:rsidRPr="00852968">
        <w:t>Champion</w:t>
      </w:r>
      <w:r>
        <w:t>ship</w:t>
      </w:r>
      <w:r w:rsidRPr="00852968">
        <w:t xml:space="preserve"> prize as an additional prize.</w:t>
      </w:r>
    </w:p>
    <w:p w14:paraId="35832BB7" w14:textId="6F6E016C" w:rsidR="00EE7C22" w:rsidRDefault="00EE7C22" w:rsidP="004632CD">
      <w:pPr>
        <w:spacing w:before="120" w:after="60"/>
      </w:pPr>
    </w:p>
    <w:p w14:paraId="34C28B19" w14:textId="41B3F411" w:rsidR="00A60230" w:rsidRDefault="007B2DC3" w:rsidP="00A60230">
      <w:pPr>
        <w:spacing w:before="240" w:after="120"/>
        <w:rPr>
          <w:b/>
          <w:bCs/>
          <w:sz w:val="28"/>
          <w:szCs w:val="28"/>
        </w:rPr>
      </w:pPr>
      <w:r w:rsidRPr="0038540C">
        <w:rPr>
          <w:b/>
          <w:bCs/>
          <w:noProof/>
          <w:sz w:val="28"/>
          <w:szCs w:val="28"/>
        </w:rPr>
        <w:lastRenderedPageBreak/>
        <mc:AlternateContent>
          <mc:Choice Requires="wps">
            <w:drawing>
              <wp:anchor distT="45720" distB="45720" distL="114300" distR="114300" simplePos="0" relativeHeight="251683840" behindDoc="0" locked="0" layoutInCell="1" allowOverlap="1" wp14:anchorId="611F82EC" wp14:editId="4BB3E574">
                <wp:simplePos x="0" y="0"/>
                <wp:positionH relativeFrom="margin">
                  <wp:align>right</wp:align>
                </wp:positionH>
                <wp:positionV relativeFrom="paragraph">
                  <wp:posOffset>318</wp:posOffset>
                </wp:positionV>
                <wp:extent cx="6633845" cy="288000"/>
                <wp:effectExtent l="0" t="0" r="14605"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288000"/>
                        </a:xfrm>
                        <a:prstGeom prst="rect">
                          <a:avLst/>
                        </a:prstGeom>
                        <a:solidFill>
                          <a:srgbClr val="69B772"/>
                        </a:solidFill>
                        <a:ln w="9525">
                          <a:solidFill>
                            <a:srgbClr val="000000"/>
                          </a:solidFill>
                          <a:miter lim="800000"/>
                          <a:headEnd/>
                          <a:tailEnd/>
                        </a:ln>
                      </wps:spPr>
                      <wps:txbx>
                        <w:txbxContent>
                          <w:p w14:paraId="5AAD4AFF" w14:textId="2353A3CE" w:rsidR="00EE7C22" w:rsidRPr="00852968" w:rsidRDefault="00852968" w:rsidP="00EE7C22">
                            <w:pPr>
                              <w:rPr>
                                <w:rStyle w:val="SubtleReference"/>
                                <w:color w:val="auto"/>
                                <w:lang w:val="en-US"/>
                              </w:rPr>
                            </w:pPr>
                            <w:r>
                              <w:rPr>
                                <w:rStyle w:val="SubtleReference"/>
                                <w:color w:val="auto"/>
                                <w:lang w:val="en-US"/>
                              </w:rPr>
                              <w:t>2023 southern chess classic (incorporating the all southland chess championships)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F82EC" id="_x0000_s1028" type="#_x0000_t202" style="position:absolute;margin-left:471.15pt;margin-top:.05pt;width:522.35pt;height:22.7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" fillcolor="#69b772">
                <v:textbox>
                  <w:txbxContent>
                    <w:p w14:paraId="5AAD4AFF" w14:textId="2353A3CE" w:rsidR="00EE7C22" w:rsidRPr="00852968" w:rsidRDefault="00852968" w:rsidP="00EE7C22">
                      <w:pPr>
                        <w:rPr>
                          <w:rStyle w:val="SubtleReference"/>
                          <w:color w:val="auto"/>
                          <w:lang w:val="en-US"/>
                        </w:rPr>
                      </w:pPr>
                      <w:r>
                        <w:rPr>
                          <w:rStyle w:val="SubtleReference"/>
                          <w:color w:val="auto"/>
                          <w:lang w:val="en-US"/>
                        </w:rPr>
                        <w:t>2023 southern chess classic (incorporating the all southland chess championships)</w:t>
                      </w:r>
                    </w:p>
                  </w:txbxContent>
                </v:textbox>
                <w10:wrap type="square" anchorx="margin"/>
              </v:shape>
            </w:pict>
          </mc:Fallback>
        </mc:AlternateContent>
      </w:r>
      <w:r w:rsidRPr="0038540C">
        <w:rPr>
          <w:b/>
          <w:bCs/>
          <w:noProof/>
          <w:sz w:val="28"/>
          <w:szCs w:val="28"/>
        </w:rPr>
        <mc:AlternateContent>
          <mc:Choice Requires="wps">
            <w:drawing>
              <wp:anchor distT="0" distB="0" distL="114300" distR="114300" simplePos="0" relativeHeight="251681792" behindDoc="1" locked="0" layoutInCell="1" allowOverlap="1" wp14:anchorId="66135BEB" wp14:editId="3A92C915">
                <wp:simplePos x="0" y="0"/>
                <wp:positionH relativeFrom="margin">
                  <wp:align>left</wp:align>
                </wp:positionH>
                <wp:positionV relativeFrom="paragraph">
                  <wp:posOffset>337502</wp:posOffset>
                </wp:positionV>
                <wp:extent cx="1547495" cy="9093200"/>
                <wp:effectExtent l="0" t="0" r="14605" b="12700"/>
                <wp:wrapTight wrapText="bothSides">
                  <wp:wrapPolygon edited="0">
                    <wp:start x="21600" y="21600"/>
                    <wp:lineTo x="21600" y="15"/>
                    <wp:lineTo x="62" y="15"/>
                    <wp:lineTo x="62" y="21600"/>
                    <wp:lineTo x="21600" y="21600"/>
                  </wp:wrapPolygon>
                </wp:wrapTight>
                <wp:docPr id="1" name="Text Box 1"/>
                <wp:cNvGraphicFramePr/>
                <a:graphic xmlns:a="http://schemas.openxmlformats.org/drawingml/2006/main">
                  <a:graphicData uri="http://schemas.microsoft.com/office/word/2010/wordprocessingShape">
                    <wps:wsp>
                      <wps:cNvSpPr txBox="1"/>
                      <wps:spPr>
                        <a:xfrm rot="10800000" flipH="1" flipV="1">
                          <a:off x="0" y="0"/>
                          <a:ext cx="1547495" cy="9093200"/>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A921C43" w14:textId="4F766377" w:rsidR="00EE7C22" w:rsidRPr="00FF2D01" w:rsidRDefault="00EE7C22" w:rsidP="00EE7C22">
                            <w:pPr>
                              <w:pBdr>
                                <w:left w:val="single" w:sz="80" w:space="4" w:color="7F7F7F" w:themeColor="text1" w:themeTint="80"/>
                                <w:bottom w:val="single" w:sz="8" w:space="4" w:color="7F7F7F" w:themeColor="text1" w:themeTint="80"/>
                              </w:pBdr>
                              <w:spacing w:before="40" w:line="288" w:lineRule="auto"/>
                              <w:rPr>
                                <w:b/>
                                <w:bCs/>
                                <w:color w:val="262626" w:themeColor="text1" w:themeTint="D9"/>
                                <w:sz w:val="27"/>
                                <w:szCs w:val="27"/>
                              </w:rPr>
                            </w:pPr>
                            <w:r>
                              <w:rPr>
                                <w:b/>
                                <w:bCs/>
                                <w:color w:val="262626" w:themeColor="text1" w:themeTint="D9"/>
                                <w:sz w:val="27"/>
                                <w:szCs w:val="27"/>
                              </w:rPr>
                              <w:t>Event Sponsor</w:t>
                            </w:r>
                          </w:p>
                          <w:p w14:paraId="7252ED2F" w14:textId="52D50B61" w:rsidR="00EE7C22" w:rsidRPr="00004C79" w:rsidRDefault="00EE7C22" w:rsidP="00EE7C22">
                            <w:pPr>
                              <w:spacing w:before="120" w:after="120"/>
                            </w:pPr>
                            <w:r>
                              <w:t>The Invercargill-Southland Chess Club &amp; chessventures</w:t>
                            </w:r>
                            <w:r w:rsidRPr="00004C79">
                              <w:t xml:space="preserve"> gratefully acknowledge our </w:t>
                            </w:r>
                            <w:r w:rsidR="00C4559B">
                              <w:t xml:space="preserve">major </w:t>
                            </w:r>
                            <w:r w:rsidRPr="00004C79">
                              <w:t>sponsor:</w:t>
                            </w:r>
                          </w:p>
                          <w:p w14:paraId="3B9F4D30" w14:textId="14C1488C" w:rsidR="00C4559B" w:rsidRPr="00852968" w:rsidRDefault="00852968" w:rsidP="00852968">
                            <w:pPr>
                              <w:spacing w:before="120" w:after="120"/>
                              <w:jc w:val="center"/>
                              <w:rPr>
                                <w:b/>
                                <w:bCs/>
                                <w:color w:val="00B050"/>
                              </w:rPr>
                            </w:pPr>
                            <w:r w:rsidRPr="00852968">
                              <w:rPr>
                                <w:b/>
                                <w:bCs/>
                                <w:color w:val="00B050"/>
                              </w:rPr>
                              <w:t>TBC</w:t>
                            </w:r>
                          </w:p>
                          <w:p w14:paraId="10173DD0" w14:textId="2C9C1F59" w:rsidR="00C4559B" w:rsidRPr="00004C79" w:rsidRDefault="00C4559B" w:rsidP="00C4559B">
                            <w:pPr>
                              <w:spacing w:before="120" w:after="120"/>
                            </w:pP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anchor>
            </w:drawing>
          </mc:Choice>
          <mc:Fallback>
            <w:pict>
              <v:shape w14:anchorId="66135BEB" id="Text Box 1" o:spid="_x0000_s1029" type="#_x0000_t202" style="position:absolute;margin-left:0;margin-top:26.55pt;width:121.85pt;height:716pt;rotation:180;flip:x y;z-index:-2516346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" filled="f" strokecolor="black [3213]" strokeweight=".25pt">
                <v:textbox inset="14.4pt,0,10.8pt,0">
                  <w:txbxContent>
                    <w:p w14:paraId="1A921C43" w14:textId="4F766377" w:rsidR="00EE7C22" w:rsidRPr="00FF2D01" w:rsidRDefault="00EE7C22" w:rsidP="00EE7C22">
                      <w:pPr>
                        <w:pBdr>
                          <w:left w:val="single" w:sz="80" w:space="4" w:color="7F7F7F" w:themeColor="text1" w:themeTint="80"/>
                          <w:bottom w:val="single" w:sz="8" w:space="4" w:color="7F7F7F" w:themeColor="text1" w:themeTint="80"/>
                        </w:pBdr>
                        <w:spacing w:before="40" w:line="288" w:lineRule="auto"/>
                        <w:rPr>
                          <w:b/>
                          <w:bCs/>
                          <w:color w:val="262626" w:themeColor="text1" w:themeTint="D9"/>
                          <w:sz w:val="27"/>
                          <w:szCs w:val="27"/>
                        </w:rPr>
                      </w:pPr>
                      <w:r>
                        <w:rPr>
                          <w:b/>
                          <w:bCs/>
                          <w:color w:val="262626" w:themeColor="text1" w:themeTint="D9"/>
                          <w:sz w:val="27"/>
                          <w:szCs w:val="27"/>
                        </w:rPr>
                        <w:t>Event Sponsor</w:t>
                      </w:r>
                    </w:p>
                    <w:p w14:paraId="7252ED2F" w14:textId="52D50B61" w:rsidR="00EE7C22" w:rsidRPr="00004C79" w:rsidRDefault="00EE7C22" w:rsidP="00EE7C22">
                      <w:pPr>
                        <w:spacing w:before="120" w:after="120"/>
                      </w:pPr>
                      <w:r>
                        <w:t>The Invercargill-Southland Chess Club &amp; chessventures</w:t>
                      </w:r>
                      <w:r w:rsidRPr="00004C79">
                        <w:t xml:space="preserve"> gratefully acknowledge our </w:t>
                      </w:r>
                      <w:r w:rsidR="00C4559B">
                        <w:t xml:space="preserve">major </w:t>
                      </w:r>
                      <w:r w:rsidRPr="00004C79">
                        <w:t>sponsor:</w:t>
                      </w:r>
                    </w:p>
                    <w:p w14:paraId="3B9F4D30" w14:textId="14C1488C" w:rsidR="00C4559B" w:rsidRPr="00852968" w:rsidRDefault="00852968" w:rsidP="00852968">
                      <w:pPr>
                        <w:spacing w:before="120" w:after="120"/>
                        <w:jc w:val="center"/>
                        <w:rPr>
                          <w:b/>
                          <w:bCs/>
                          <w:color w:val="00B050"/>
                        </w:rPr>
                      </w:pPr>
                      <w:r w:rsidRPr="00852968">
                        <w:rPr>
                          <w:b/>
                          <w:bCs/>
                          <w:color w:val="00B050"/>
                        </w:rPr>
                        <w:t>TBC</w:t>
                      </w:r>
                    </w:p>
                    <w:p w14:paraId="10173DD0" w14:textId="2C9C1F59" w:rsidR="00C4559B" w:rsidRPr="00004C79" w:rsidRDefault="00C4559B" w:rsidP="00C4559B">
                      <w:pPr>
                        <w:spacing w:before="120" w:after="120"/>
                      </w:pPr>
                    </w:p>
                  </w:txbxContent>
                </v:textbox>
                <w10:wrap type="tight" anchorx="margin"/>
              </v:shape>
            </w:pict>
          </mc:Fallback>
        </mc:AlternateContent>
      </w:r>
      <w:r w:rsidR="00A60230">
        <w:rPr>
          <w:b/>
          <w:bCs/>
          <w:sz w:val="28"/>
          <w:szCs w:val="28"/>
        </w:rPr>
        <w:t>Tournament Regulations</w:t>
      </w:r>
    </w:p>
    <w:p w14:paraId="265F1A52" w14:textId="77777777" w:rsidR="00A60230" w:rsidRPr="00EF1038" w:rsidRDefault="00A60230" w:rsidP="00A60230">
      <w:pPr>
        <w:spacing w:after="60"/>
      </w:pPr>
      <w:r w:rsidRPr="00EF1038">
        <w:rPr>
          <w:b/>
          <w:bCs/>
        </w:rPr>
        <w:t xml:space="preserve">NZCF </w:t>
      </w:r>
      <w:r>
        <w:rPr>
          <w:b/>
          <w:bCs/>
        </w:rPr>
        <w:t xml:space="preserve">and FIDE </w:t>
      </w:r>
      <w:r w:rsidRPr="00EF1038">
        <w:rPr>
          <w:b/>
          <w:bCs/>
        </w:rPr>
        <w:t>Rating:</w:t>
      </w:r>
      <w:r w:rsidRPr="00EF1038">
        <w:t xml:space="preserve"> </w:t>
      </w:r>
      <w:r>
        <w:t>The tournament</w:t>
      </w:r>
      <w:r w:rsidRPr="00EF1038">
        <w:t xml:space="preserve"> will be NZCF-rated </w:t>
      </w:r>
      <w:r>
        <w:t xml:space="preserve">and FIDE-rated if possible. </w:t>
      </w:r>
    </w:p>
    <w:p w14:paraId="29818645" w14:textId="5608E59F" w:rsidR="00A60230" w:rsidRDefault="00A60230" w:rsidP="00A60230">
      <w:pPr>
        <w:spacing w:after="60"/>
      </w:pPr>
      <w:r w:rsidRPr="00EF1038">
        <w:rPr>
          <w:b/>
          <w:bCs/>
        </w:rPr>
        <w:t>Pairings and Rating-Based Prizes:</w:t>
      </w:r>
      <w:r w:rsidRPr="00EF1038">
        <w:t xml:space="preserve"> NZCF ratings will be used for pairings and rating-based prizes</w:t>
      </w:r>
      <w:r>
        <w:t>.</w:t>
      </w:r>
      <w:r w:rsidRPr="00EF1038">
        <w:t xml:space="preserve"> ratings. Players without ratings may be assigned a rating by the Chief Arbiter</w:t>
      </w:r>
      <w:r>
        <w:t>. The most recently-published rating lists will be used (June for NZCF, July</w:t>
      </w:r>
      <w:r w:rsidR="00852968">
        <w:t xml:space="preserve"> </w:t>
      </w:r>
      <w:r>
        <w:t>for FIDE).</w:t>
      </w:r>
    </w:p>
    <w:p w14:paraId="6908CDAB" w14:textId="77777777" w:rsidR="00A60230" w:rsidRPr="00EF1038" w:rsidRDefault="00A60230" w:rsidP="00A60230">
      <w:pPr>
        <w:spacing w:after="60"/>
      </w:pPr>
      <w:r w:rsidRPr="00EF1038">
        <w:rPr>
          <w:b/>
          <w:bCs/>
        </w:rPr>
        <w:t>Defaults:</w:t>
      </w:r>
      <w:r w:rsidRPr="00EF1038">
        <w:t xml:space="preserve"> </w:t>
      </w:r>
      <w:r>
        <w:t>P</w:t>
      </w:r>
      <w:r w:rsidRPr="00EF1038">
        <w:t>er NZCF Regulations</w:t>
      </w:r>
      <w:r>
        <w:t>, d</w:t>
      </w:r>
      <w:r w:rsidRPr="00EF1038">
        <w:t>efault time is 30 minutes after the start of the roun</w:t>
      </w:r>
      <w:r>
        <w:t>d</w:t>
      </w:r>
      <w:r w:rsidRPr="00EF1038">
        <w:t>.</w:t>
      </w:r>
    </w:p>
    <w:p w14:paraId="11C719B4" w14:textId="72332D26" w:rsidR="00A60230" w:rsidRPr="00EF1038" w:rsidRDefault="00A60230" w:rsidP="00A60230">
      <w:pPr>
        <w:spacing w:after="60"/>
      </w:pPr>
      <w:r w:rsidRPr="00EF1038">
        <w:rPr>
          <w:b/>
          <w:bCs/>
        </w:rPr>
        <w:t>Appeals:</w:t>
      </w:r>
      <w:r w:rsidRPr="00EF1038">
        <w:t xml:space="preserve"> A player may appeal against a decision of the Arbiter in a tournament</w:t>
      </w:r>
      <w:r>
        <w:t>.</w:t>
      </w:r>
      <w:r w:rsidR="00852968">
        <w:t xml:space="preserve"> An </w:t>
      </w:r>
      <w:r w:rsidRPr="00EF1038">
        <w:t>Appeals Committee will be appointed by the Organiser from the players. Appeals must be lodged in writing within 30 minutes of the end of the game. A fee of $50 will apply, to be refunded if the appeal is successful or otherwise at the discretion of the Appeals Committee.</w:t>
      </w:r>
    </w:p>
    <w:p w14:paraId="1E31B62E" w14:textId="77777777" w:rsidR="00A60230" w:rsidRPr="00EF1038" w:rsidRDefault="00A60230" w:rsidP="00A60230">
      <w:pPr>
        <w:spacing w:after="60"/>
      </w:pPr>
      <w:r w:rsidRPr="00EF1038">
        <w:rPr>
          <w:b/>
          <w:bCs/>
        </w:rPr>
        <w:t>Mobile Phones / Electronic Devices</w:t>
      </w:r>
      <w:r w:rsidRPr="00EF1038">
        <w:t>: During a game, players are forbidden to have a mobile phone, electronic means of communication or any device capable of suggesting chess moves on their person in the playing venue. Such devices may be stored in a player's bag or jacket, which is to be left under their table or the back of their chair during the game unless permission is given by the Arbiter. Such devices are to be switched off and are not to make any noise. Breaches of this rule will result in loss of game unless the Arbiter decides otherwise. This includes smart watches but not standard analogue or digital watches.</w:t>
      </w:r>
    </w:p>
    <w:p w14:paraId="7426C77E" w14:textId="77777777" w:rsidR="00A60230" w:rsidRDefault="00A60230" w:rsidP="00A60230">
      <w:pPr>
        <w:spacing w:after="60"/>
      </w:pPr>
      <w:r w:rsidRPr="00EF1038">
        <w:rPr>
          <w:b/>
          <w:bCs/>
        </w:rPr>
        <w:t xml:space="preserve">Photos: </w:t>
      </w:r>
      <w:r w:rsidRPr="00EF1038">
        <w:t>Spectators may take</w:t>
      </w:r>
      <w:r>
        <w:t xml:space="preserve"> </w:t>
      </w:r>
      <w:r w:rsidRPr="00EF1038">
        <w:t>photos during the first 5 minutes of a round.</w:t>
      </w:r>
    </w:p>
    <w:p w14:paraId="0EC0233D" w14:textId="0FBF1B9B" w:rsidR="00A60230" w:rsidRDefault="00A60230" w:rsidP="00A60230">
      <w:pPr>
        <w:spacing w:after="60"/>
      </w:pPr>
      <w:r w:rsidRPr="007A236D">
        <w:rPr>
          <w:b/>
          <w:bCs/>
        </w:rPr>
        <w:t>Covid-19:</w:t>
      </w:r>
      <w:r>
        <w:rPr>
          <w:b/>
          <w:bCs/>
        </w:rPr>
        <w:t xml:space="preserve"> </w:t>
      </w:r>
      <w:r w:rsidRPr="00507FC1">
        <w:t>The 202</w:t>
      </w:r>
      <w:r>
        <w:t xml:space="preserve">3 </w:t>
      </w:r>
      <w:r w:rsidR="00852968">
        <w:t>Southern Chess Classic</w:t>
      </w:r>
      <w:r w:rsidRPr="00507FC1">
        <w:t xml:space="preserve"> </w:t>
      </w:r>
      <w:r>
        <w:t>will be played subject to any relevant Covid-19 legislation and or/guidelines which are in place at the time. These will be published once it is clear which, if any, legislation and or/guidelines will be in place during the tournament dates.</w:t>
      </w:r>
    </w:p>
    <w:p w14:paraId="7C149560" w14:textId="2604EECA" w:rsidR="00A60230" w:rsidRDefault="00A60230" w:rsidP="00A60230">
      <w:pPr>
        <w:pStyle w:val="BodyText"/>
        <w:spacing w:before="60" w:after="60"/>
        <w:rPr>
          <w:rFonts w:asciiTheme="minorHAnsi" w:hAnsiTheme="minorHAnsi" w:cstheme="minorHAnsi"/>
          <w:sz w:val="22"/>
          <w:szCs w:val="22"/>
          <w:lang w:val="en-NZ"/>
        </w:rPr>
      </w:pPr>
      <w:r w:rsidRPr="00A23359">
        <w:rPr>
          <w:rFonts w:asciiTheme="minorHAnsi" w:hAnsiTheme="minorHAnsi" w:cstheme="minorHAnsi"/>
          <w:b/>
          <w:bCs/>
          <w:sz w:val="22"/>
          <w:szCs w:val="22"/>
          <w:lang w:val="en-NZ"/>
        </w:rPr>
        <w:t>Refunds:</w:t>
      </w:r>
      <w:r w:rsidRPr="00A23359">
        <w:rPr>
          <w:rFonts w:asciiTheme="minorHAnsi" w:hAnsiTheme="minorHAnsi" w:cstheme="minorHAnsi"/>
          <w:sz w:val="22"/>
          <w:szCs w:val="22"/>
          <w:lang w:val="en-NZ"/>
        </w:rPr>
        <w:t xml:space="preserve"> If a player withdraws prior to</w:t>
      </w:r>
      <w:r>
        <w:rPr>
          <w:rFonts w:asciiTheme="minorHAnsi" w:hAnsiTheme="minorHAnsi" w:cstheme="minorHAnsi"/>
          <w:sz w:val="22"/>
          <w:szCs w:val="22"/>
          <w:lang w:val="en-NZ"/>
        </w:rPr>
        <w:t xml:space="preserve"> or on </w:t>
      </w:r>
      <w:r w:rsidR="00852968">
        <w:rPr>
          <w:rFonts w:asciiTheme="minorHAnsi" w:hAnsiTheme="minorHAnsi" w:cstheme="minorHAnsi"/>
          <w:sz w:val="22"/>
          <w:szCs w:val="22"/>
          <w:lang w:val="en-NZ"/>
        </w:rPr>
        <w:t>1</w:t>
      </w:r>
      <w:r w:rsidR="003E49E8">
        <w:rPr>
          <w:rFonts w:asciiTheme="minorHAnsi" w:hAnsiTheme="minorHAnsi" w:cstheme="minorHAnsi"/>
          <w:sz w:val="22"/>
          <w:szCs w:val="22"/>
          <w:lang w:val="en-NZ"/>
        </w:rPr>
        <w:t>3</w:t>
      </w:r>
      <w:r w:rsidR="00852968">
        <w:rPr>
          <w:rFonts w:asciiTheme="minorHAnsi" w:hAnsiTheme="minorHAnsi" w:cstheme="minorHAnsi"/>
          <w:sz w:val="22"/>
          <w:szCs w:val="22"/>
          <w:lang w:val="en-NZ"/>
        </w:rPr>
        <w:t xml:space="preserve"> July 2023</w:t>
      </w:r>
      <w:r w:rsidRPr="00A23359">
        <w:rPr>
          <w:rFonts w:asciiTheme="minorHAnsi" w:hAnsiTheme="minorHAnsi" w:cstheme="minorHAnsi"/>
          <w:sz w:val="22"/>
          <w:szCs w:val="22"/>
          <w:lang w:val="en-NZ"/>
        </w:rPr>
        <w:t xml:space="preserve">, their entry fee will be refunded. If a player is removed from </w:t>
      </w:r>
      <w:r w:rsidR="00852968">
        <w:rPr>
          <w:rFonts w:asciiTheme="minorHAnsi" w:hAnsiTheme="minorHAnsi" w:cstheme="minorHAnsi"/>
          <w:sz w:val="22"/>
          <w:szCs w:val="22"/>
          <w:lang w:val="en-NZ"/>
        </w:rPr>
        <w:t xml:space="preserve">the </w:t>
      </w:r>
      <w:r w:rsidRPr="00A23359">
        <w:rPr>
          <w:rFonts w:asciiTheme="minorHAnsi" w:hAnsiTheme="minorHAnsi" w:cstheme="minorHAnsi"/>
          <w:sz w:val="22"/>
          <w:szCs w:val="22"/>
          <w:lang w:val="en-NZ"/>
        </w:rPr>
        <w:t xml:space="preserve">tournament or otherwise unable to </w:t>
      </w:r>
      <w:r>
        <w:rPr>
          <w:rFonts w:asciiTheme="minorHAnsi" w:hAnsiTheme="minorHAnsi" w:cstheme="minorHAnsi"/>
          <w:sz w:val="22"/>
          <w:szCs w:val="22"/>
          <w:lang w:val="en-NZ"/>
        </w:rPr>
        <w:t xml:space="preserve">play or continue on or </w:t>
      </w:r>
      <w:r w:rsidRPr="00A23359">
        <w:rPr>
          <w:rFonts w:asciiTheme="minorHAnsi" w:hAnsiTheme="minorHAnsi" w:cstheme="minorHAnsi"/>
          <w:sz w:val="22"/>
          <w:szCs w:val="22"/>
          <w:lang w:val="en-NZ"/>
        </w:rPr>
        <w:t>after</w:t>
      </w:r>
      <w:r>
        <w:rPr>
          <w:rFonts w:asciiTheme="minorHAnsi" w:hAnsiTheme="minorHAnsi" w:cstheme="minorHAnsi"/>
          <w:sz w:val="22"/>
          <w:szCs w:val="22"/>
          <w:lang w:val="en-NZ"/>
        </w:rPr>
        <w:t xml:space="preserve"> </w:t>
      </w:r>
      <w:r w:rsidR="00852968">
        <w:rPr>
          <w:rFonts w:asciiTheme="minorHAnsi" w:hAnsiTheme="minorHAnsi" w:cstheme="minorHAnsi"/>
          <w:sz w:val="22"/>
          <w:szCs w:val="22"/>
          <w:lang w:val="en-NZ"/>
        </w:rPr>
        <w:t>14</w:t>
      </w:r>
      <w:r>
        <w:rPr>
          <w:rFonts w:asciiTheme="minorHAnsi" w:hAnsiTheme="minorHAnsi" w:cstheme="minorHAnsi"/>
          <w:sz w:val="22"/>
          <w:szCs w:val="22"/>
          <w:lang w:val="en-NZ"/>
        </w:rPr>
        <w:t xml:space="preserve"> July 2023</w:t>
      </w:r>
      <w:r w:rsidRPr="00A23359">
        <w:rPr>
          <w:rFonts w:asciiTheme="minorHAnsi" w:hAnsiTheme="minorHAnsi" w:cstheme="minorHAnsi"/>
          <w:sz w:val="22"/>
          <w:szCs w:val="22"/>
          <w:lang w:val="en-NZ"/>
        </w:rPr>
        <w:t xml:space="preserve">, no refund will be paid. NZCF, </w:t>
      </w:r>
      <w:r>
        <w:rPr>
          <w:rFonts w:asciiTheme="minorHAnsi" w:hAnsiTheme="minorHAnsi" w:cstheme="minorHAnsi"/>
          <w:sz w:val="22"/>
          <w:szCs w:val="22"/>
          <w:lang w:val="en-NZ"/>
        </w:rPr>
        <w:t xml:space="preserve">Invercargill-Southland </w:t>
      </w:r>
      <w:r w:rsidRPr="00A23359">
        <w:rPr>
          <w:rFonts w:asciiTheme="minorHAnsi" w:hAnsiTheme="minorHAnsi" w:cstheme="minorHAnsi"/>
          <w:sz w:val="22"/>
          <w:szCs w:val="22"/>
          <w:lang w:val="en-NZ"/>
        </w:rPr>
        <w:t>Chess Club</w:t>
      </w:r>
      <w:r>
        <w:rPr>
          <w:rFonts w:asciiTheme="minorHAnsi" w:hAnsiTheme="minorHAnsi" w:cstheme="minorHAnsi"/>
          <w:sz w:val="22"/>
          <w:szCs w:val="22"/>
          <w:lang w:val="en-NZ"/>
        </w:rPr>
        <w:t>, chessventures</w:t>
      </w:r>
      <w:r w:rsidRPr="00A23359">
        <w:rPr>
          <w:rFonts w:asciiTheme="minorHAnsi" w:hAnsiTheme="minorHAnsi" w:cstheme="minorHAnsi"/>
          <w:sz w:val="22"/>
          <w:szCs w:val="22"/>
          <w:lang w:val="en-NZ"/>
        </w:rPr>
        <w:t xml:space="preserve"> or any organiser or arbiter will not be liable for any consequential loss if the tournament is cancelled or a player withdraws or is subject to any action or penalty under </w:t>
      </w:r>
      <w:r>
        <w:rPr>
          <w:rFonts w:asciiTheme="minorHAnsi" w:hAnsiTheme="minorHAnsi" w:cstheme="minorHAnsi"/>
          <w:sz w:val="22"/>
          <w:szCs w:val="22"/>
          <w:lang w:val="en-NZ"/>
        </w:rPr>
        <w:t xml:space="preserve">NZ Law, the </w:t>
      </w:r>
      <w:r w:rsidRPr="00A23359">
        <w:rPr>
          <w:rFonts w:asciiTheme="minorHAnsi" w:hAnsiTheme="minorHAnsi" w:cstheme="minorHAnsi"/>
          <w:sz w:val="22"/>
          <w:szCs w:val="22"/>
          <w:lang w:val="en-NZ"/>
        </w:rPr>
        <w:t xml:space="preserve">Laws of Chess, NZCF or FIDE Rules or Regulations, or these </w:t>
      </w:r>
      <w:r>
        <w:rPr>
          <w:rFonts w:asciiTheme="minorHAnsi" w:hAnsiTheme="minorHAnsi" w:cstheme="minorHAnsi"/>
          <w:sz w:val="22"/>
          <w:szCs w:val="22"/>
          <w:lang w:val="en-NZ"/>
        </w:rPr>
        <w:t xml:space="preserve">tournament </w:t>
      </w:r>
      <w:r w:rsidRPr="00A23359">
        <w:rPr>
          <w:rFonts w:asciiTheme="minorHAnsi" w:hAnsiTheme="minorHAnsi" w:cstheme="minorHAnsi"/>
          <w:sz w:val="22"/>
          <w:szCs w:val="22"/>
          <w:lang w:val="en-NZ"/>
        </w:rPr>
        <w:t>regulations.</w:t>
      </w:r>
    </w:p>
    <w:p w14:paraId="4288DB86" w14:textId="67FEB0D5" w:rsidR="00852968" w:rsidRPr="00A23359" w:rsidRDefault="00852968" w:rsidP="00A60230">
      <w:pPr>
        <w:pStyle w:val="BodyText"/>
        <w:spacing w:before="60" w:after="60"/>
        <w:rPr>
          <w:rFonts w:asciiTheme="minorHAnsi" w:hAnsiTheme="minorHAnsi" w:cstheme="minorHAnsi"/>
          <w:sz w:val="22"/>
          <w:szCs w:val="22"/>
          <w:lang w:val="en-NZ"/>
        </w:rPr>
      </w:pPr>
      <w:r w:rsidRPr="00D63A2C">
        <w:rPr>
          <w:rFonts w:asciiTheme="minorHAnsi" w:hAnsiTheme="minorHAnsi" w:cstheme="minorHAnsi"/>
          <w:b/>
          <w:bCs/>
          <w:sz w:val="22"/>
          <w:szCs w:val="22"/>
          <w:lang w:val="en-NZ"/>
        </w:rPr>
        <w:t>Refreshments:</w:t>
      </w:r>
      <w:r>
        <w:rPr>
          <w:rFonts w:asciiTheme="minorHAnsi" w:hAnsiTheme="minorHAnsi" w:cstheme="minorHAnsi"/>
          <w:sz w:val="22"/>
          <w:szCs w:val="22"/>
          <w:lang w:val="en-NZ"/>
        </w:rPr>
        <w:t xml:space="preserve"> Free Coffee &amp; Tea will be provided at the venue</w:t>
      </w:r>
    </w:p>
    <w:p w14:paraId="3CB3893F" w14:textId="2B8BE7A8" w:rsidR="00A60230" w:rsidRPr="00852968" w:rsidRDefault="00A60230" w:rsidP="00A60230">
      <w:pPr>
        <w:spacing w:after="60"/>
        <w:rPr>
          <w:rFonts w:asciiTheme="minorHAnsi" w:eastAsia="Times New Roman" w:hAnsiTheme="minorHAnsi" w:cstheme="minorHAnsi"/>
          <w:lang w:eastAsia="ar-SA"/>
        </w:rPr>
      </w:pPr>
      <w:r w:rsidRPr="00EB73B9">
        <w:rPr>
          <w:rFonts w:asciiTheme="minorHAnsi" w:eastAsia="Times New Roman" w:hAnsiTheme="minorHAnsi" w:cstheme="minorHAnsi"/>
          <w:b/>
          <w:bCs/>
          <w:lang w:eastAsia="ar-SA"/>
        </w:rPr>
        <w:t>Accommodation</w:t>
      </w:r>
      <w:r>
        <w:rPr>
          <w:rFonts w:asciiTheme="minorHAnsi" w:eastAsia="Times New Roman" w:hAnsiTheme="minorHAnsi" w:cstheme="minorHAnsi"/>
          <w:b/>
          <w:bCs/>
          <w:lang w:eastAsia="ar-SA"/>
        </w:rPr>
        <w:t xml:space="preserve">: </w:t>
      </w:r>
      <w:r w:rsidR="00852968" w:rsidRPr="00852968">
        <w:rPr>
          <w:rFonts w:asciiTheme="minorHAnsi" w:eastAsia="Times New Roman" w:hAnsiTheme="minorHAnsi" w:cstheme="minorHAnsi"/>
          <w:lang w:eastAsia="ar-SA"/>
        </w:rPr>
        <w:t>Possible accommodation deals to be confirmed</w:t>
      </w:r>
    </w:p>
    <w:p w14:paraId="0EEEC4B1" w14:textId="4EA51C03" w:rsidR="007B2DC3" w:rsidRDefault="007B2DC3" w:rsidP="006559DA">
      <w:pPr>
        <w:spacing w:before="120" w:after="60"/>
      </w:pPr>
    </w:p>
    <w:p w14:paraId="78FC8573" w14:textId="77777777" w:rsidR="007B2DC3" w:rsidRDefault="007B2DC3" w:rsidP="007B2DC3">
      <w:pPr>
        <w:spacing w:before="120" w:after="60"/>
      </w:pPr>
    </w:p>
    <w:p w14:paraId="0A98941A" w14:textId="77777777" w:rsidR="007B2DC3" w:rsidRDefault="007B2DC3" w:rsidP="007B2DC3">
      <w:pPr>
        <w:spacing w:before="120" w:after="60"/>
      </w:pPr>
    </w:p>
    <w:p w14:paraId="12714716" w14:textId="77777777" w:rsidR="0079151D" w:rsidRDefault="0079151D" w:rsidP="004632CD">
      <w:pPr>
        <w:spacing w:after="60"/>
        <w:rPr>
          <w:b/>
          <w:bCs/>
        </w:rPr>
      </w:pPr>
    </w:p>
    <w:p w14:paraId="677FD41B" w14:textId="77777777" w:rsidR="0079151D" w:rsidRDefault="0079151D" w:rsidP="004632CD">
      <w:pPr>
        <w:spacing w:after="60"/>
        <w:rPr>
          <w:b/>
          <w:bCs/>
        </w:rPr>
      </w:pPr>
    </w:p>
    <w:p w14:paraId="43A0BA86" w14:textId="48BB2152" w:rsidR="0079151D" w:rsidRDefault="0079151D" w:rsidP="004632CD">
      <w:pPr>
        <w:spacing w:after="60"/>
        <w:rPr>
          <w:b/>
          <w:bCs/>
        </w:rPr>
      </w:pPr>
    </w:p>
    <w:p w14:paraId="295CA462" w14:textId="77777777" w:rsidR="002376AA" w:rsidRPr="00CE3624" w:rsidRDefault="002376AA" w:rsidP="00A0049A">
      <w:pPr>
        <w:spacing w:after="60"/>
      </w:pPr>
    </w:p>
    <w:p w14:paraId="2BB0E51B" w14:textId="77777777" w:rsidR="006559DA" w:rsidRDefault="000B1225" w:rsidP="000B1225">
      <w:pPr>
        <w:spacing w:before="240" w:after="120"/>
        <w:rPr>
          <w:sz w:val="24"/>
          <w:szCs w:val="24"/>
        </w:rPr>
      </w:pPr>
      <w:r>
        <w:rPr>
          <w:sz w:val="24"/>
          <w:szCs w:val="24"/>
        </w:rPr>
        <w:br w:type="page"/>
      </w:r>
    </w:p>
    <w:p w14:paraId="6763AE0C" w14:textId="060F5EF1" w:rsidR="000B1225" w:rsidRDefault="006559DA" w:rsidP="000B1225">
      <w:pPr>
        <w:spacing w:before="240" w:after="120"/>
        <w:rPr>
          <w:b/>
          <w:bCs/>
          <w:sz w:val="28"/>
          <w:szCs w:val="28"/>
        </w:rPr>
      </w:pPr>
      <w:r w:rsidRPr="0038540C">
        <w:rPr>
          <w:b/>
          <w:bCs/>
          <w:noProof/>
          <w:sz w:val="28"/>
          <w:szCs w:val="28"/>
        </w:rPr>
        <w:lastRenderedPageBreak/>
        <mc:AlternateContent>
          <mc:Choice Requires="wps">
            <w:drawing>
              <wp:anchor distT="45720" distB="45720" distL="114300" distR="114300" simplePos="0" relativeHeight="251687936" behindDoc="0" locked="0" layoutInCell="1" allowOverlap="1" wp14:anchorId="1D59C0FC" wp14:editId="388D0813">
                <wp:simplePos x="0" y="0"/>
                <wp:positionH relativeFrom="margin">
                  <wp:posOffset>-19050</wp:posOffset>
                </wp:positionH>
                <wp:positionV relativeFrom="paragraph">
                  <wp:posOffset>0</wp:posOffset>
                </wp:positionV>
                <wp:extent cx="6633845" cy="288000"/>
                <wp:effectExtent l="0" t="0" r="14605" b="1714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288000"/>
                        </a:xfrm>
                        <a:prstGeom prst="rect">
                          <a:avLst/>
                        </a:prstGeom>
                        <a:solidFill>
                          <a:srgbClr val="69B772"/>
                        </a:solidFill>
                        <a:ln w="9525">
                          <a:solidFill>
                            <a:srgbClr val="000000"/>
                          </a:solidFill>
                          <a:miter lim="800000"/>
                          <a:headEnd/>
                          <a:tailEnd/>
                        </a:ln>
                      </wps:spPr>
                      <wps:txbx>
                        <w:txbxContent>
                          <w:p w14:paraId="38F9C1EC" w14:textId="77777777" w:rsidR="00852968" w:rsidRPr="00852968" w:rsidRDefault="00852968" w:rsidP="00852968">
                            <w:pPr>
                              <w:rPr>
                                <w:rStyle w:val="SubtleReference"/>
                                <w:color w:val="auto"/>
                                <w:lang w:val="en-US"/>
                              </w:rPr>
                            </w:pPr>
                            <w:r>
                              <w:rPr>
                                <w:rStyle w:val="SubtleReference"/>
                                <w:color w:val="auto"/>
                                <w:lang w:val="en-US"/>
                              </w:rPr>
                              <w:t>2023 southern chess classic (incorporating the all southland chess championships)</w:t>
                            </w:r>
                          </w:p>
                          <w:p w14:paraId="63115A5A" w14:textId="77777777" w:rsidR="006559DA" w:rsidRPr="0056337E" w:rsidRDefault="006559DA" w:rsidP="006559DA">
                            <w:pPr>
                              <w:rPr>
                                <w:rStyle w:val="SubtleReference"/>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9C0FC" id="Text Box 14" o:spid="_x0000_s1030" type="#_x0000_t202" style="position:absolute;margin-left:-1.5pt;margin-top:0;width:522.35pt;height:22.7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" fillcolor="#69b772">
                <v:textbox>
                  <w:txbxContent>
                    <w:p w14:paraId="38F9C1EC" w14:textId="77777777" w:rsidR="00852968" w:rsidRPr="00852968" w:rsidRDefault="00852968" w:rsidP="00852968">
                      <w:pPr>
                        <w:rPr>
                          <w:rStyle w:val="SubtleReference"/>
                          <w:color w:val="auto"/>
                          <w:lang w:val="en-US"/>
                        </w:rPr>
                      </w:pPr>
                      <w:r>
                        <w:rPr>
                          <w:rStyle w:val="SubtleReference"/>
                          <w:color w:val="auto"/>
                          <w:lang w:val="en-US"/>
                        </w:rPr>
                        <w:t>2023 southern chess classic (incorporating the all southland chess championships)</w:t>
                      </w:r>
                    </w:p>
                    <w:p w14:paraId="63115A5A" w14:textId="77777777" w:rsidR="006559DA" w:rsidRPr="0056337E" w:rsidRDefault="006559DA" w:rsidP="006559DA">
                      <w:pPr>
                        <w:rPr>
                          <w:rStyle w:val="SubtleReference"/>
                          <w:color w:val="auto"/>
                        </w:rPr>
                      </w:pPr>
                    </w:p>
                  </w:txbxContent>
                </v:textbox>
                <w10:wrap type="square" anchorx="margin"/>
              </v:shape>
            </w:pict>
          </mc:Fallback>
        </mc:AlternateContent>
      </w:r>
      <w:r w:rsidR="000B1225" w:rsidRPr="0092662F">
        <w:rPr>
          <w:b/>
          <w:bCs/>
          <w:noProof/>
          <w:sz w:val="32"/>
          <w:szCs w:val="32"/>
        </w:rPr>
        <mc:AlternateContent>
          <mc:Choice Requires="wps">
            <w:drawing>
              <wp:anchor distT="0" distB="0" distL="114300" distR="114300" simplePos="0" relativeHeight="251679744" behindDoc="1" locked="0" layoutInCell="1" allowOverlap="1" wp14:anchorId="407E007F" wp14:editId="589DB771">
                <wp:simplePos x="0" y="0"/>
                <wp:positionH relativeFrom="margin">
                  <wp:align>left</wp:align>
                </wp:positionH>
                <wp:positionV relativeFrom="paragraph">
                  <wp:posOffset>475360</wp:posOffset>
                </wp:positionV>
                <wp:extent cx="1547495" cy="9093600"/>
                <wp:effectExtent l="0" t="0" r="14605" b="12700"/>
                <wp:wrapSquare wrapText="bothSides"/>
                <wp:docPr id="3" name="Text Box 3"/>
                <wp:cNvGraphicFramePr/>
                <a:graphic xmlns:a="http://schemas.openxmlformats.org/drawingml/2006/main">
                  <a:graphicData uri="http://schemas.microsoft.com/office/word/2010/wordprocessingShape">
                    <wps:wsp>
                      <wps:cNvSpPr txBox="1"/>
                      <wps:spPr>
                        <a:xfrm rot="10800000" flipH="1" flipV="1">
                          <a:off x="0" y="0"/>
                          <a:ext cx="1547495" cy="9093600"/>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49FCE3B" w14:textId="77777777" w:rsidR="000B1225" w:rsidRDefault="000B1225" w:rsidP="000B1225"/>
                          <w:p w14:paraId="07485413" w14:textId="06A7FE50" w:rsidR="00B901D1" w:rsidRDefault="00B901D1" w:rsidP="000B1225">
                            <w:r>
                              <w:rPr>
                                <w:noProof/>
                              </w:rPr>
                              <w:drawing>
                                <wp:inline distT="0" distB="0" distL="0" distR="0" wp14:anchorId="75D3FA6E" wp14:editId="0100F27F">
                                  <wp:extent cx="1224915" cy="81978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24915" cy="819785"/>
                                          </a:xfrm>
                                          <a:prstGeom prst="rect">
                                            <a:avLst/>
                                          </a:prstGeom>
                                        </pic:spPr>
                                      </pic:pic>
                                    </a:graphicData>
                                  </a:graphic>
                                </wp:inline>
                              </w:drawing>
                            </w:r>
                          </w:p>
                          <w:p w14:paraId="35624EE2" w14:textId="77777777" w:rsidR="00B901D1" w:rsidRDefault="00B901D1" w:rsidP="000B1225"/>
                          <w:p w14:paraId="17B5D3BF" w14:textId="157B9354" w:rsidR="00B901D1" w:rsidRDefault="00B901D1" w:rsidP="000B1225"/>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E007F" id="Text Box 3" o:spid="_x0000_s1031" type="#_x0000_t202" style="position:absolute;margin-left:0;margin-top:37.45pt;width:121.85pt;height:716.05pt;rotation:180;flip:x y;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" filled="f" strokecolor="black [3213]" strokeweight=".25pt">
                <v:textbox inset="14.4pt,0,10.8pt,0">
                  <w:txbxContent>
                    <w:p w14:paraId="149FCE3B" w14:textId="77777777" w:rsidR="000B1225" w:rsidRDefault="000B1225" w:rsidP="000B1225"/>
                    <w:p w14:paraId="07485413" w14:textId="06A7FE50" w:rsidR="00B901D1" w:rsidRDefault="00B901D1" w:rsidP="000B1225">
                      <w:r>
                        <w:rPr>
                          <w:noProof/>
                        </w:rPr>
                        <w:drawing>
                          <wp:inline distT="0" distB="0" distL="0" distR="0" wp14:anchorId="75D3FA6E" wp14:editId="0100F27F">
                            <wp:extent cx="1224915" cy="81978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24915" cy="819785"/>
                                    </a:xfrm>
                                    <a:prstGeom prst="rect">
                                      <a:avLst/>
                                    </a:prstGeom>
                                  </pic:spPr>
                                </pic:pic>
                              </a:graphicData>
                            </a:graphic>
                          </wp:inline>
                        </w:drawing>
                      </w:r>
                    </w:p>
                    <w:p w14:paraId="35624EE2" w14:textId="77777777" w:rsidR="00B901D1" w:rsidRDefault="00B901D1" w:rsidP="000B1225"/>
                    <w:p w14:paraId="17B5D3BF" w14:textId="157B9354" w:rsidR="00B901D1" w:rsidRDefault="00B901D1" w:rsidP="000B1225"/>
                  </w:txbxContent>
                </v:textbox>
                <w10:wrap type="square" anchorx="margin"/>
              </v:shape>
            </w:pict>
          </mc:Fallback>
        </mc:AlternateContent>
      </w:r>
      <w:r w:rsidR="000B1225" w:rsidRPr="0092662F">
        <w:rPr>
          <w:b/>
          <w:bCs/>
          <w:sz w:val="28"/>
          <w:szCs w:val="28"/>
        </w:rPr>
        <w:t>Entry Form</w:t>
      </w:r>
    </w:p>
    <w:tbl>
      <w:tblPr>
        <w:tblStyle w:val="TableGrid"/>
        <w:tblW w:w="0" w:type="auto"/>
        <w:tblLook w:val="0480" w:firstRow="0" w:lastRow="0" w:firstColumn="1" w:lastColumn="0" w:noHBand="0" w:noVBand="1"/>
      </w:tblPr>
      <w:tblGrid>
        <w:gridCol w:w="1417"/>
        <w:gridCol w:w="2438"/>
        <w:gridCol w:w="1417"/>
        <w:gridCol w:w="2438"/>
      </w:tblGrid>
      <w:tr w:rsidR="000B1225" w:rsidRPr="008D06D7" w14:paraId="26283C4F" w14:textId="77777777" w:rsidTr="003C4322">
        <w:trPr>
          <w:trHeight w:hRule="exact" w:val="283"/>
        </w:trPr>
        <w:tc>
          <w:tcPr>
            <w:tcW w:w="1417" w:type="dxa"/>
            <w:vAlign w:val="center"/>
          </w:tcPr>
          <w:p w14:paraId="7618DFDE" w14:textId="77777777" w:rsidR="000B1225" w:rsidRPr="008D06D7" w:rsidRDefault="000B1225" w:rsidP="003C4322">
            <w:pPr>
              <w:rPr>
                <w:rFonts w:asciiTheme="minorHAnsi" w:hAnsiTheme="minorHAnsi" w:cstheme="minorHAnsi"/>
              </w:rPr>
            </w:pPr>
            <w:r w:rsidRPr="008D06D7">
              <w:rPr>
                <w:rFonts w:asciiTheme="minorHAnsi" w:hAnsiTheme="minorHAnsi" w:cstheme="minorHAnsi"/>
              </w:rPr>
              <w:t>Name</w:t>
            </w:r>
          </w:p>
        </w:tc>
        <w:tc>
          <w:tcPr>
            <w:tcW w:w="2438" w:type="dxa"/>
            <w:vAlign w:val="center"/>
          </w:tcPr>
          <w:p w14:paraId="33513BDD" w14:textId="77777777" w:rsidR="000B1225" w:rsidRPr="008D06D7" w:rsidRDefault="000B1225" w:rsidP="003C4322">
            <w:pPr>
              <w:rPr>
                <w:rFonts w:asciiTheme="minorHAnsi" w:hAnsiTheme="minorHAnsi" w:cstheme="minorHAnsi"/>
              </w:rPr>
            </w:pPr>
          </w:p>
        </w:tc>
        <w:tc>
          <w:tcPr>
            <w:tcW w:w="1417" w:type="dxa"/>
            <w:vAlign w:val="center"/>
          </w:tcPr>
          <w:p w14:paraId="4E725CA2" w14:textId="77777777" w:rsidR="000B1225" w:rsidRPr="008D06D7" w:rsidRDefault="000B1225" w:rsidP="003C4322">
            <w:pPr>
              <w:rPr>
                <w:rFonts w:asciiTheme="minorHAnsi" w:hAnsiTheme="minorHAnsi" w:cstheme="minorHAnsi"/>
              </w:rPr>
            </w:pPr>
            <w:r w:rsidRPr="008D06D7">
              <w:rPr>
                <w:rFonts w:asciiTheme="minorHAnsi" w:hAnsiTheme="minorHAnsi" w:cstheme="minorHAnsi"/>
              </w:rPr>
              <w:t>Ph</w:t>
            </w:r>
            <w:r>
              <w:rPr>
                <w:rFonts w:asciiTheme="minorHAnsi" w:hAnsiTheme="minorHAnsi" w:cstheme="minorHAnsi"/>
              </w:rPr>
              <w:t>one No.</w:t>
            </w:r>
          </w:p>
        </w:tc>
        <w:tc>
          <w:tcPr>
            <w:tcW w:w="2438" w:type="dxa"/>
            <w:vAlign w:val="center"/>
          </w:tcPr>
          <w:p w14:paraId="14589A68" w14:textId="77777777" w:rsidR="000B1225" w:rsidRPr="008D06D7" w:rsidRDefault="000B1225" w:rsidP="003C4322">
            <w:pPr>
              <w:rPr>
                <w:rFonts w:asciiTheme="minorHAnsi" w:hAnsiTheme="minorHAnsi" w:cstheme="minorHAnsi"/>
              </w:rPr>
            </w:pPr>
          </w:p>
        </w:tc>
      </w:tr>
      <w:tr w:rsidR="000B1225" w:rsidRPr="008D06D7" w14:paraId="28D95BB0" w14:textId="77777777" w:rsidTr="003C4322">
        <w:trPr>
          <w:trHeight w:hRule="exact" w:val="283"/>
        </w:trPr>
        <w:tc>
          <w:tcPr>
            <w:tcW w:w="1417" w:type="dxa"/>
            <w:vAlign w:val="center"/>
          </w:tcPr>
          <w:p w14:paraId="709E62D6" w14:textId="77777777" w:rsidR="000B1225" w:rsidRPr="008D06D7" w:rsidRDefault="000B1225" w:rsidP="003C4322">
            <w:pPr>
              <w:rPr>
                <w:rFonts w:asciiTheme="minorHAnsi" w:hAnsiTheme="minorHAnsi" w:cstheme="minorHAnsi"/>
              </w:rPr>
            </w:pPr>
            <w:r w:rsidRPr="008D06D7">
              <w:rPr>
                <w:rFonts w:asciiTheme="minorHAnsi" w:hAnsiTheme="minorHAnsi" w:cstheme="minorHAnsi"/>
              </w:rPr>
              <w:t>Email</w:t>
            </w:r>
          </w:p>
        </w:tc>
        <w:tc>
          <w:tcPr>
            <w:tcW w:w="2438" w:type="dxa"/>
            <w:vAlign w:val="center"/>
          </w:tcPr>
          <w:p w14:paraId="0742982B" w14:textId="77777777" w:rsidR="000B1225" w:rsidRPr="008D06D7" w:rsidRDefault="000B1225" w:rsidP="003C4322">
            <w:pPr>
              <w:rPr>
                <w:rFonts w:asciiTheme="minorHAnsi" w:hAnsiTheme="minorHAnsi" w:cstheme="minorHAnsi"/>
              </w:rPr>
            </w:pPr>
          </w:p>
        </w:tc>
        <w:tc>
          <w:tcPr>
            <w:tcW w:w="1417" w:type="dxa"/>
            <w:vAlign w:val="center"/>
          </w:tcPr>
          <w:p w14:paraId="20D456CE" w14:textId="77777777" w:rsidR="000B1225" w:rsidRPr="008D06D7" w:rsidRDefault="000B1225" w:rsidP="003C4322">
            <w:pPr>
              <w:rPr>
                <w:rFonts w:asciiTheme="minorHAnsi" w:hAnsiTheme="minorHAnsi" w:cstheme="minorHAnsi"/>
              </w:rPr>
            </w:pPr>
            <w:r w:rsidRPr="008D06D7">
              <w:rPr>
                <w:rFonts w:asciiTheme="minorHAnsi" w:hAnsiTheme="minorHAnsi" w:cstheme="minorHAnsi"/>
              </w:rPr>
              <w:t>Date of Birth</w:t>
            </w:r>
          </w:p>
        </w:tc>
        <w:tc>
          <w:tcPr>
            <w:tcW w:w="2438" w:type="dxa"/>
            <w:vAlign w:val="center"/>
          </w:tcPr>
          <w:p w14:paraId="0D12E49F" w14:textId="77777777" w:rsidR="000B1225" w:rsidRPr="008D06D7" w:rsidRDefault="000B1225" w:rsidP="003C4322">
            <w:pPr>
              <w:rPr>
                <w:rFonts w:asciiTheme="minorHAnsi" w:hAnsiTheme="minorHAnsi" w:cstheme="minorHAnsi"/>
              </w:rPr>
            </w:pPr>
          </w:p>
        </w:tc>
      </w:tr>
      <w:tr w:rsidR="000B1225" w:rsidRPr="008D06D7" w14:paraId="0071C9EC" w14:textId="77777777" w:rsidTr="003C4322">
        <w:trPr>
          <w:trHeight w:hRule="exact" w:val="283"/>
        </w:trPr>
        <w:tc>
          <w:tcPr>
            <w:tcW w:w="1417" w:type="dxa"/>
            <w:vAlign w:val="center"/>
          </w:tcPr>
          <w:p w14:paraId="359F440F" w14:textId="77777777" w:rsidR="000B1225" w:rsidRPr="008D06D7" w:rsidRDefault="000B1225" w:rsidP="003C4322">
            <w:pPr>
              <w:rPr>
                <w:rFonts w:asciiTheme="minorHAnsi" w:hAnsiTheme="minorHAnsi" w:cstheme="minorHAnsi"/>
              </w:rPr>
            </w:pPr>
            <w:r w:rsidRPr="008D06D7">
              <w:rPr>
                <w:rFonts w:asciiTheme="minorHAnsi" w:hAnsiTheme="minorHAnsi" w:cstheme="minorHAnsi"/>
              </w:rPr>
              <w:t>NZCF ID</w:t>
            </w:r>
          </w:p>
        </w:tc>
        <w:tc>
          <w:tcPr>
            <w:tcW w:w="2438" w:type="dxa"/>
            <w:vAlign w:val="center"/>
          </w:tcPr>
          <w:p w14:paraId="3A02B41D" w14:textId="77777777" w:rsidR="000B1225" w:rsidRPr="008D06D7" w:rsidRDefault="000B1225" w:rsidP="003C4322">
            <w:pPr>
              <w:rPr>
                <w:rFonts w:asciiTheme="minorHAnsi" w:hAnsiTheme="minorHAnsi" w:cstheme="minorHAnsi"/>
              </w:rPr>
            </w:pPr>
          </w:p>
        </w:tc>
        <w:tc>
          <w:tcPr>
            <w:tcW w:w="1417" w:type="dxa"/>
            <w:vAlign w:val="center"/>
          </w:tcPr>
          <w:p w14:paraId="14C48D03" w14:textId="77777777" w:rsidR="000B1225" w:rsidRPr="008D06D7" w:rsidRDefault="000B1225" w:rsidP="003C4322">
            <w:pPr>
              <w:rPr>
                <w:rFonts w:asciiTheme="minorHAnsi" w:hAnsiTheme="minorHAnsi" w:cstheme="minorHAnsi"/>
              </w:rPr>
            </w:pPr>
            <w:r w:rsidRPr="008D06D7">
              <w:rPr>
                <w:rFonts w:asciiTheme="minorHAnsi" w:hAnsiTheme="minorHAnsi" w:cstheme="minorHAnsi"/>
              </w:rPr>
              <w:t>FIDE ID</w:t>
            </w:r>
          </w:p>
        </w:tc>
        <w:tc>
          <w:tcPr>
            <w:tcW w:w="2438" w:type="dxa"/>
            <w:vAlign w:val="center"/>
          </w:tcPr>
          <w:p w14:paraId="536262B6" w14:textId="77777777" w:rsidR="000B1225" w:rsidRPr="008D06D7" w:rsidRDefault="000B1225" w:rsidP="003C4322">
            <w:pPr>
              <w:rPr>
                <w:rFonts w:asciiTheme="minorHAnsi" w:hAnsiTheme="minorHAnsi" w:cstheme="minorHAnsi"/>
              </w:rPr>
            </w:pPr>
          </w:p>
        </w:tc>
      </w:tr>
      <w:tr w:rsidR="000B1225" w:rsidRPr="008D06D7" w14:paraId="410D81EA" w14:textId="77777777" w:rsidTr="003C4322">
        <w:trPr>
          <w:trHeight w:hRule="exact" w:val="283"/>
        </w:trPr>
        <w:tc>
          <w:tcPr>
            <w:tcW w:w="1417" w:type="dxa"/>
            <w:vAlign w:val="center"/>
          </w:tcPr>
          <w:p w14:paraId="285C0222" w14:textId="77777777" w:rsidR="000B1225" w:rsidRPr="008D06D7" w:rsidRDefault="000B1225" w:rsidP="003C4322">
            <w:pPr>
              <w:rPr>
                <w:rFonts w:asciiTheme="minorHAnsi" w:hAnsiTheme="minorHAnsi" w:cstheme="minorHAnsi"/>
              </w:rPr>
            </w:pPr>
            <w:r>
              <w:rPr>
                <w:rFonts w:asciiTheme="minorHAnsi" w:hAnsiTheme="minorHAnsi" w:cstheme="minorHAnsi"/>
              </w:rPr>
              <w:t>NZCF Rating</w:t>
            </w:r>
          </w:p>
        </w:tc>
        <w:tc>
          <w:tcPr>
            <w:tcW w:w="2438" w:type="dxa"/>
            <w:vAlign w:val="center"/>
          </w:tcPr>
          <w:p w14:paraId="6CCA89F2" w14:textId="77777777" w:rsidR="000B1225" w:rsidRPr="008D06D7" w:rsidRDefault="000B1225" w:rsidP="003C4322">
            <w:pPr>
              <w:rPr>
                <w:rFonts w:asciiTheme="minorHAnsi" w:hAnsiTheme="minorHAnsi" w:cstheme="minorHAnsi"/>
              </w:rPr>
            </w:pPr>
          </w:p>
        </w:tc>
        <w:tc>
          <w:tcPr>
            <w:tcW w:w="1417" w:type="dxa"/>
            <w:vAlign w:val="center"/>
          </w:tcPr>
          <w:p w14:paraId="311B0C14" w14:textId="77777777" w:rsidR="000B1225" w:rsidRPr="008D06D7" w:rsidRDefault="000B1225" w:rsidP="003C4322">
            <w:pPr>
              <w:rPr>
                <w:rFonts w:asciiTheme="minorHAnsi" w:hAnsiTheme="minorHAnsi" w:cstheme="minorHAnsi"/>
              </w:rPr>
            </w:pPr>
            <w:r>
              <w:rPr>
                <w:rFonts w:asciiTheme="minorHAnsi" w:hAnsiTheme="minorHAnsi" w:cstheme="minorHAnsi"/>
              </w:rPr>
              <w:t>FIDE Rating</w:t>
            </w:r>
          </w:p>
        </w:tc>
        <w:tc>
          <w:tcPr>
            <w:tcW w:w="2438" w:type="dxa"/>
            <w:vAlign w:val="center"/>
          </w:tcPr>
          <w:p w14:paraId="75AB2092" w14:textId="77777777" w:rsidR="000B1225" w:rsidRPr="008D06D7" w:rsidRDefault="000B1225" w:rsidP="003C4322">
            <w:pPr>
              <w:rPr>
                <w:rFonts w:asciiTheme="minorHAnsi" w:hAnsiTheme="minorHAnsi" w:cstheme="minorHAnsi"/>
              </w:rPr>
            </w:pPr>
          </w:p>
        </w:tc>
      </w:tr>
    </w:tbl>
    <w:p w14:paraId="3E3DD808" w14:textId="77777777" w:rsidR="000B1225" w:rsidRPr="008D06D7" w:rsidRDefault="000B1225" w:rsidP="000B1225">
      <w:pPr>
        <w:spacing w:after="120"/>
        <w:rPr>
          <w:rFonts w:asciiTheme="minorHAnsi" w:hAnsiTheme="minorHAnsi" w:cstheme="minorHAnsi"/>
        </w:rPr>
      </w:pPr>
    </w:p>
    <w:p w14:paraId="114A8495" w14:textId="77777777" w:rsidR="00846A37" w:rsidRDefault="00846A37" w:rsidP="00846A37">
      <w:pPr>
        <w:spacing w:after="60"/>
        <w:rPr>
          <w:rFonts w:asciiTheme="minorHAnsi" w:hAnsiTheme="minorHAnsi" w:cstheme="minorHAnsi"/>
        </w:rPr>
      </w:pPr>
      <w:r>
        <w:rPr>
          <w:rFonts w:asciiTheme="minorHAnsi" w:hAnsiTheme="minorHAnsi" w:cstheme="minorHAnsi"/>
        </w:rPr>
        <w:t xml:space="preserve">NZCF ID and ratings are available at </w:t>
      </w:r>
      <w:hyperlink r:id="rId13" w:history="1">
        <w:r w:rsidRPr="00724E55">
          <w:rPr>
            <w:rStyle w:val="Hyperlink"/>
            <w:rFonts w:asciiTheme="minorHAnsi" w:hAnsiTheme="minorHAnsi" w:cstheme="minorHAnsi"/>
          </w:rPr>
          <w:t>http://newzealandchess.co.nz/ratings.html</w:t>
        </w:r>
      </w:hyperlink>
      <w:r>
        <w:rPr>
          <w:rFonts w:asciiTheme="minorHAnsi" w:hAnsiTheme="minorHAnsi" w:cstheme="minorHAnsi"/>
        </w:rPr>
        <w:t xml:space="preserve"> and FIDE ID and ratings at </w:t>
      </w:r>
      <w:hyperlink r:id="rId14" w:history="1">
        <w:r w:rsidRPr="00724E55">
          <w:rPr>
            <w:rStyle w:val="Hyperlink"/>
            <w:rFonts w:asciiTheme="minorHAnsi" w:hAnsiTheme="minorHAnsi" w:cstheme="minorHAnsi"/>
          </w:rPr>
          <w:t>https://ratings.fide.com/</w:t>
        </w:r>
      </w:hyperlink>
      <w:r>
        <w:rPr>
          <w:rFonts w:asciiTheme="minorHAnsi" w:hAnsiTheme="minorHAnsi" w:cstheme="minorHAnsi"/>
        </w:rPr>
        <w:t>. NZ citizens and residents without FIDE ID numbers will have them issued by NZCF (please provide date of birth). Foreign players must provide a FIDE ID number.</w:t>
      </w:r>
    </w:p>
    <w:p w14:paraId="72CD1022" w14:textId="77777777" w:rsidR="00846A37" w:rsidRDefault="00846A37" w:rsidP="00846A37">
      <w:pPr>
        <w:spacing w:after="60"/>
        <w:rPr>
          <w:rFonts w:asciiTheme="minorHAnsi" w:hAnsiTheme="minorHAnsi" w:cstheme="minorHAnsi"/>
        </w:rPr>
      </w:pPr>
      <w:r>
        <w:rPr>
          <w:rFonts w:asciiTheme="minorHAnsi" w:hAnsiTheme="minorHAnsi" w:cstheme="minorHAnsi"/>
        </w:rPr>
        <w:t>NZ players who play in 2 or more NZCF-rated tournaments in a calendar year must be a member of a chess club which is an NZCF affiliate or associate member.</w:t>
      </w:r>
    </w:p>
    <w:p w14:paraId="3FF0D78C" w14:textId="386A010B" w:rsidR="00846A37" w:rsidRDefault="00846A37" w:rsidP="00846A37">
      <w:pPr>
        <w:rPr>
          <w:rFonts w:asciiTheme="minorHAnsi" w:hAnsiTheme="minorHAnsi" w:cstheme="minorHAnsi"/>
        </w:rPr>
      </w:pPr>
      <w:r>
        <w:rPr>
          <w:rFonts w:asciiTheme="minorHAnsi" w:hAnsiTheme="minorHAnsi" w:cstheme="minorHAnsi"/>
        </w:rPr>
        <w:t xml:space="preserve">If paying by internet banking, please complete the entry form above and email it to </w:t>
      </w:r>
      <w:hyperlink r:id="rId15" w:history="1">
        <w:r w:rsidRPr="00534B9E">
          <w:rPr>
            <w:rStyle w:val="Hyperlink"/>
            <w:rFonts w:asciiTheme="minorHAnsi" w:hAnsiTheme="minorHAnsi" w:cstheme="minorHAnsi"/>
          </w:rPr>
          <w:t>invercargillchess@gmail.com</w:t>
        </w:r>
      </w:hyperlink>
      <w:r>
        <w:rPr>
          <w:rFonts w:asciiTheme="minorHAnsi" w:hAnsiTheme="minorHAnsi" w:cstheme="minorHAnsi"/>
        </w:rPr>
        <w:t>. Payment should be made via internet banking t</w:t>
      </w:r>
      <w:r w:rsidRPr="00FA0BDE">
        <w:rPr>
          <w:rFonts w:asciiTheme="minorHAnsi" w:hAnsiTheme="minorHAnsi" w:cstheme="minorHAnsi"/>
        </w:rPr>
        <w:t>o 03-1369</w:t>
      </w:r>
      <w:r>
        <w:rPr>
          <w:rFonts w:asciiTheme="minorHAnsi" w:hAnsiTheme="minorHAnsi" w:cstheme="minorHAnsi"/>
        </w:rPr>
        <w:t>-0379529-00 – please include your surname and ‘</w:t>
      </w:r>
      <w:r w:rsidR="00852968">
        <w:rPr>
          <w:rFonts w:asciiTheme="minorHAnsi" w:hAnsiTheme="minorHAnsi" w:cstheme="minorHAnsi"/>
        </w:rPr>
        <w:t>Southern’</w:t>
      </w:r>
      <w:r>
        <w:rPr>
          <w:rFonts w:asciiTheme="minorHAnsi" w:hAnsiTheme="minorHAnsi" w:cstheme="minorHAnsi"/>
        </w:rPr>
        <w:t xml:space="preserve"> as references.</w:t>
      </w:r>
    </w:p>
    <w:p w14:paraId="10880322" w14:textId="77777777" w:rsidR="00846A37" w:rsidRDefault="00846A37" w:rsidP="00846A37">
      <w:pPr>
        <w:spacing w:after="60"/>
        <w:rPr>
          <w:rFonts w:asciiTheme="minorHAnsi" w:hAnsiTheme="minorHAnsi" w:cstheme="minorHAnsi"/>
        </w:rPr>
      </w:pPr>
      <w:r>
        <w:rPr>
          <w:rFonts w:asciiTheme="minorHAnsi" w:hAnsiTheme="minorHAnsi" w:cstheme="minorHAnsi"/>
        </w:rPr>
        <w:t xml:space="preserve">Entries are not confirmed until payment is received. </w:t>
      </w:r>
    </w:p>
    <w:p w14:paraId="1589DE9E" w14:textId="34F0AF76" w:rsidR="00846A37" w:rsidRDefault="00846A37" w:rsidP="00846A37">
      <w:pPr>
        <w:spacing w:after="60"/>
        <w:rPr>
          <w:rFonts w:asciiTheme="minorHAnsi" w:hAnsiTheme="minorHAnsi" w:cstheme="minorHAnsi"/>
        </w:rPr>
      </w:pPr>
      <w:r>
        <w:rPr>
          <w:rFonts w:asciiTheme="minorHAnsi" w:hAnsiTheme="minorHAnsi" w:cstheme="minorHAnsi"/>
        </w:rPr>
        <w:t xml:space="preserve">Confirmed entries will be listed online at </w:t>
      </w:r>
      <w:hyperlink r:id="rId16" w:history="1">
        <w:r w:rsidRPr="00724E55">
          <w:rPr>
            <w:rStyle w:val="Hyperlink"/>
            <w:rFonts w:asciiTheme="minorHAnsi" w:hAnsiTheme="minorHAnsi" w:cstheme="minorHAnsi"/>
          </w:rPr>
          <w:t>www.newzealandchess.co.nz</w:t>
        </w:r>
      </w:hyperlink>
      <w:r>
        <w:rPr>
          <w:rFonts w:asciiTheme="minorHAnsi" w:hAnsiTheme="minorHAnsi" w:cstheme="minorHAnsi"/>
        </w:rPr>
        <w:t xml:space="preserve"> in the Calendar section.</w:t>
      </w:r>
    </w:p>
    <w:p w14:paraId="54C1EC78" w14:textId="584DC104" w:rsidR="00D77DCA" w:rsidRDefault="00D77DCA" w:rsidP="00F14CDC">
      <w:pPr>
        <w:spacing w:before="240" w:after="120"/>
      </w:pPr>
    </w:p>
    <w:p w14:paraId="736B80CA" w14:textId="439434B0" w:rsidR="000B1225" w:rsidRDefault="000B1225">
      <w:pPr>
        <w:rPr>
          <w:rFonts w:asciiTheme="minorHAnsi" w:hAnsiTheme="minorHAnsi" w:cstheme="minorHAnsi"/>
        </w:rPr>
      </w:pPr>
    </w:p>
    <w:sectPr w:rsidR="000B1225" w:rsidSect="00C85C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0803"/>
    <w:multiLevelType w:val="multilevel"/>
    <w:tmpl w:val="2444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E212D"/>
    <w:multiLevelType w:val="hybridMultilevel"/>
    <w:tmpl w:val="E3F61A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DA473AD"/>
    <w:multiLevelType w:val="multilevel"/>
    <w:tmpl w:val="0BD66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8E1E6B"/>
    <w:multiLevelType w:val="hybridMultilevel"/>
    <w:tmpl w:val="37D66B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73859415">
    <w:abstractNumId w:val="0"/>
  </w:num>
  <w:num w:numId="2" w16cid:durableId="101193331">
    <w:abstractNumId w:val="3"/>
  </w:num>
  <w:num w:numId="3" w16cid:durableId="1108621233">
    <w:abstractNumId w:val="2"/>
  </w:num>
  <w:num w:numId="4" w16cid:durableId="376928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C5"/>
    <w:rsid w:val="00004C79"/>
    <w:rsid w:val="0000626A"/>
    <w:rsid w:val="00010E4B"/>
    <w:rsid w:val="0003289F"/>
    <w:rsid w:val="00036CBF"/>
    <w:rsid w:val="00041D20"/>
    <w:rsid w:val="000675F2"/>
    <w:rsid w:val="00074D91"/>
    <w:rsid w:val="000832F5"/>
    <w:rsid w:val="00095C58"/>
    <w:rsid w:val="000B1225"/>
    <w:rsid w:val="000C2433"/>
    <w:rsid w:val="000F0972"/>
    <w:rsid w:val="00113804"/>
    <w:rsid w:val="00146D16"/>
    <w:rsid w:val="00165AC7"/>
    <w:rsid w:val="001A3851"/>
    <w:rsid w:val="001A7B1C"/>
    <w:rsid w:val="001F7EC4"/>
    <w:rsid w:val="00205CA0"/>
    <w:rsid w:val="00213776"/>
    <w:rsid w:val="0022373A"/>
    <w:rsid w:val="00230BD9"/>
    <w:rsid w:val="002376AA"/>
    <w:rsid w:val="00257466"/>
    <w:rsid w:val="00265445"/>
    <w:rsid w:val="0027424F"/>
    <w:rsid w:val="00285941"/>
    <w:rsid w:val="00297E9A"/>
    <w:rsid w:val="002B0834"/>
    <w:rsid w:val="002B14B7"/>
    <w:rsid w:val="002B5F2D"/>
    <w:rsid w:val="002D2CD1"/>
    <w:rsid w:val="002E2B5E"/>
    <w:rsid w:val="0031343F"/>
    <w:rsid w:val="00325B1C"/>
    <w:rsid w:val="003435BA"/>
    <w:rsid w:val="003832ED"/>
    <w:rsid w:val="0038540C"/>
    <w:rsid w:val="00390CAC"/>
    <w:rsid w:val="00393262"/>
    <w:rsid w:val="00397305"/>
    <w:rsid w:val="003A313F"/>
    <w:rsid w:val="003C3E02"/>
    <w:rsid w:val="003C6FFF"/>
    <w:rsid w:val="003E0AD1"/>
    <w:rsid w:val="003E49E8"/>
    <w:rsid w:val="004105B0"/>
    <w:rsid w:val="00413EC4"/>
    <w:rsid w:val="00425B2A"/>
    <w:rsid w:val="004314C2"/>
    <w:rsid w:val="00433BC1"/>
    <w:rsid w:val="00453675"/>
    <w:rsid w:val="004632CD"/>
    <w:rsid w:val="0047239C"/>
    <w:rsid w:val="0047686A"/>
    <w:rsid w:val="00483DF6"/>
    <w:rsid w:val="004B0E3B"/>
    <w:rsid w:val="004D4A11"/>
    <w:rsid w:val="004F4109"/>
    <w:rsid w:val="00506BA9"/>
    <w:rsid w:val="00507FC1"/>
    <w:rsid w:val="00557154"/>
    <w:rsid w:val="0056337E"/>
    <w:rsid w:val="00563E1E"/>
    <w:rsid w:val="00567B0C"/>
    <w:rsid w:val="00571BE1"/>
    <w:rsid w:val="00577FEB"/>
    <w:rsid w:val="00585422"/>
    <w:rsid w:val="005957E4"/>
    <w:rsid w:val="005A2470"/>
    <w:rsid w:val="005D73B4"/>
    <w:rsid w:val="00617413"/>
    <w:rsid w:val="006224EE"/>
    <w:rsid w:val="0063084B"/>
    <w:rsid w:val="006559DA"/>
    <w:rsid w:val="00671481"/>
    <w:rsid w:val="00690B17"/>
    <w:rsid w:val="006A2C1F"/>
    <w:rsid w:val="006C0F3E"/>
    <w:rsid w:val="006C2A16"/>
    <w:rsid w:val="006D1A72"/>
    <w:rsid w:val="006D5823"/>
    <w:rsid w:val="006E1716"/>
    <w:rsid w:val="00710C5A"/>
    <w:rsid w:val="00712BC0"/>
    <w:rsid w:val="007419F4"/>
    <w:rsid w:val="00757233"/>
    <w:rsid w:val="0078187E"/>
    <w:rsid w:val="0079151D"/>
    <w:rsid w:val="007A236D"/>
    <w:rsid w:val="007B2DC3"/>
    <w:rsid w:val="007D45C4"/>
    <w:rsid w:val="007D4E95"/>
    <w:rsid w:val="00807B44"/>
    <w:rsid w:val="00823241"/>
    <w:rsid w:val="00827E10"/>
    <w:rsid w:val="00845B5E"/>
    <w:rsid w:val="00846A37"/>
    <w:rsid w:val="00850EF8"/>
    <w:rsid w:val="00852968"/>
    <w:rsid w:val="00864DF7"/>
    <w:rsid w:val="00867BCD"/>
    <w:rsid w:val="00893B58"/>
    <w:rsid w:val="008B417A"/>
    <w:rsid w:val="008D06D7"/>
    <w:rsid w:val="008D5D5E"/>
    <w:rsid w:val="008D76AF"/>
    <w:rsid w:val="00902BD7"/>
    <w:rsid w:val="00911455"/>
    <w:rsid w:val="00914738"/>
    <w:rsid w:val="0092662F"/>
    <w:rsid w:val="0093042E"/>
    <w:rsid w:val="00942A6A"/>
    <w:rsid w:val="009451A5"/>
    <w:rsid w:val="00976A0A"/>
    <w:rsid w:val="009937FE"/>
    <w:rsid w:val="009A1D1A"/>
    <w:rsid w:val="009A4115"/>
    <w:rsid w:val="009B6F00"/>
    <w:rsid w:val="009D708F"/>
    <w:rsid w:val="00A0049A"/>
    <w:rsid w:val="00A100DF"/>
    <w:rsid w:val="00A15E8E"/>
    <w:rsid w:val="00A23359"/>
    <w:rsid w:val="00A35FE8"/>
    <w:rsid w:val="00A53C23"/>
    <w:rsid w:val="00A562D8"/>
    <w:rsid w:val="00A56615"/>
    <w:rsid w:val="00A60230"/>
    <w:rsid w:val="00A64832"/>
    <w:rsid w:val="00A739CF"/>
    <w:rsid w:val="00A75C40"/>
    <w:rsid w:val="00A8579C"/>
    <w:rsid w:val="00AA2611"/>
    <w:rsid w:val="00AA2DA6"/>
    <w:rsid w:val="00AA7941"/>
    <w:rsid w:val="00AC6B00"/>
    <w:rsid w:val="00AD4A6D"/>
    <w:rsid w:val="00AE1390"/>
    <w:rsid w:val="00AF6F41"/>
    <w:rsid w:val="00AF7C6A"/>
    <w:rsid w:val="00B021B7"/>
    <w:rsid w:val="00B06F89"/>
    <w:rsid w:val="00B27AC5"/>
    <w:rsid w:val="00B33CF0"/>
    <w:rsid w:val="00B348F2"/>
    <w:rsid w:val="00B411A2"/>
    <w:rsid w:val="00B43B5F"/>
    <w:rsid w:val="00B63529"/>
    <w:rsid w:val="00B76F36"/>
    <w:rsid w:val="00B8572F"/>
    <w:rsid w:val="00B901D1"/>
    <w:rsid w:val="00BB07BA"/>
    <w:rsid w:val="00BC79E2"/>
    <w:rsid w:val="00BE478B"/>
    <w:rsid w:val="00BE47F2"/>
    <w:rsid w:val="00BF0C67"/>
    <w:rsid w:val="00C3628A"/>
    <w:rsid w:val="00C4559B"/>
    <w:rsid w:val="00C504D6"/>
    <w:rsid w:val="00C575D4"/>
    <w:rsid w:val="00C61406"/>
    <w:rsid w:val="00C73C3F"/>
    <w:rsid w:val="00C85CC5"/>
    <w:rsid w:val="00C94E01"/>
    <w:rsid w:val="00CC0814"/>
    <w:rsid w:val="00CE1931"/>
    <w:rsid w:val="00CE3624"/>
    <w:rsid w:val="00D003CC"/>
    <w:rsid w:val="00D14443"/>
    <w:rsid w:val="00D42418"/>
    <w:rsid w:val="00D44748"/>
    <w:rsid w:val="00D45DEC"/>
    <w:rsid w:val="00D57CAF"/>
    <w:rsid w:val="00D63A2C"/>
    <w:rsid w:val="00D77DCA"/>
    <w:rsid w:val="00D81067"/>
    <w:rsid w:val="00D946B0"/>
    <w:rsid w:val="00D94BE4"/>
    <w:rsid w:val="00DB1C4C"/>
    <w:rsid w:val="00DD7981"/>
    <w:rsid w:val="00DF1B44"/>
    <w:rsid w:val="00DF7B0B"/>
    <w:rsid w:val="00E01128"/>
    <w:rsid w:val="00E1184A"/>
    <w:rsid w:val="00E11E0B"/>
    <w:rsid w:val="00E2158D"/>
    <w:rsid w:val="00E31B81"/>
    <w:rsid w:val="00E46CA5"/>
    <w:rsid w:val="00E52E42"/>
    <w:rsid w:val="00E57867"/>
    <w:rsid w:val="00E63417"/>
    <w:rsid w:val="00E741A8"/>
    <w:rsid w:val="00E82F87"/>
    <w:rsid w:val="00E95E6B"/>
    <w:rsid w:val="00EB73B9"/>
    <w:rsid w:val="00ED70C8"/>
    <w:rsid w:val="00EE7C22"/>
    <w:rsid w:val="00EF1038"/>
    <w:rsid w:val="00F14CDC"/>
    <w:rsid w:val="00F17C03"/>
    <w:rsid w:val="00F25774"/>
    <w:rsid w:val="00F32874"/>
    <w:rsid w:val="00F66CB7"/>
    <w:rsid w:val="00FA0BDE"/>
    <w:rsid w:val="00FA4DC2"/>
    <w:rsid w:val="00FA5575"/>
    <w:rsid w:val="00FB1C07"/>
    <w:rsid w:val="00FC11C7"/>
    <w:rsid w:val="00FE3C6E"/>
    <w:rsid w:val="00FF2D01"/>
    <w:rsid w:val="00FF56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B5E9"/>
  <w15:chartTrackingRefBased/>
  <w15:docId w15:val="{E58820F5-B387-47BC-A703-C053D9BD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2E"/>
    <w:rPr>
      <w:sz w:val="22"/>
      <w:szCs w:val="22"/>
    </w:rPr>
  </w:style>
  <w:style w:type="paragraph" w:styleId="Heading1">
    <w:name w:val="heading 1"/>
    <w:basedOn w:val="Normal"/>
    <w:next w:val="Normal"/>
    <w:link w:val="Heading1Char"/>
    <w:uiPriority w:val="9"/>
    <w:qFormat/>
    <w:rsid w:val="00C85CC5"/>
    <w:pPr>
      <w:keepNext/>
      <w:keepLines/>
      <w:spacing w:before="240"/>
      <w:outlineLvl w:val="0"/>
    </w:pPr>
    <w:rPr>
      <w:rFonts w:asciiTheme="majorHAnsi" w:eastAsiaTheme="majorEastAsia" w:hAnsiTheme="majorHAnsi" w:cstheme="majorBidi"/>
      <w:color w:val="BF0000" w:themeColor="accent1" w:themeShade="BF"/>
      <w:sz w:val="32"/>
      <w:szCs w:val="32"/>
    </w:rPr>
  </w:style>
  <w:style w:type="paragraph" w:styleId="Heading2">
    <w:name w:val="heading 2"/>
    <w:basedOn w:val="Normal"/>
    <w:next w:val="Normal"/>
    <w:link w:val="Heading2Char"/>
    <w:uiPriority w:val="9"/>
    <w:semiHidden/>
    <w:unhideWhenUsed/>
    <w:qFormat/>
    <w:rsid w:val="0093042E"/>
    <w:pPr>
      <w:keepNext/>
      <w:shd w:val="clear" w:color="auto" w:fill="2F5496"/>
      <w:spacing w:before="240" w:after="60"/>
      <w:outlineLvl w:val="1"/>
    </w:pPr>
    <w:rPr>
      <w:rFonts w:eastAsia="Times New Roman"/>
      <w:b/>
      <w:bCs/>
      <w:i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93042E"/>
    <w:rPr>
      <w:rFonts w:eastAsia="Times New Roman"/>
      <w:b/>
      <w:bCs/>
      <w:iCs/>
      <w:color w:val="FFFFFF"/>
      <w:sz w:val="28"/>
      <w:szCs w:val="28"/>
      <w:shd w:val="clear" w:color="auto" w:fill="2F5496"/>
    </w:rPr>
  </w:style>
  <w:style w:type="character" w:customStyle="1" w:styleId="Heading1Char">
    <w:name w:val="Heading 1 Char"/>
    <w:basedOn w:val="DefaultParagraphFont"/>
    <w:link w:val="Heading1"/>
    <w:uiPriority w:val="9"/>
    <w:rsid w:val="00C85CC5"/>
    <w:rPr>
      <w:rFonts w:asciiTheme="majorHAnsi" w:eastAsiaTheme="majorEastAsia" w:hAnsiTheme="majorHAnsi" w:cstheme="majorBidi"/>
      <w:color w:val="BF0000" w:themeColor="accent1" w:themeShade="BF"/>
      <w:sz w:val="32"/>
      <w:szCs w:val="32"/>
    </w:rPr>
  </w:style>
  <w:style w:type="paragraph" w:styleId="TOCHeading">
    <w:name w:val="TOC Heading"/>
    <w:basedOn w:val="Heading1"/>
    <w:next w:val="Normal"/>
    <w:uiPriority w:val="39"/>
    <w:unhideWhenUsed/>
    <w:qFormat/>
    <w:rsid w:val="00C85CC5"/>
    <w:pPr>
      <w:spacing w:line="259" w:lineRule="auto"/>
      <w:outlineLvl w:val="9"/>
    </w:pPr>
    <w:rPr>
      <w:lang w:val="en-US"/>
    </w:rPr>
  </w:style>
  <w:style w:type="character" w:styleId="Strong">
    <w:name w:val="Strong"/>
    <w:basedOn w:val="DefaultParagraphFont"/>
    <w:uiPriority w:val="22"/>
    <w:qFormat/>
    <w:rsid w:val="00E46CA5"/>
    <w:rPr>
      <w:b/>
      <w:bCs/>
    </w:rPr>
  </w:style>
  <w:style w:type="character" w:styleId="SubtleReference">
    <w:name w:val="Subtle Reference"/>
    <w:basedOn w:val="DefaultParagraphFont"/>
    <w:uiPriority w:val="31"/>
    <w:qFormat/>
    <w:rsid w:val="00E46CA5"/>
    <w:rPr>
      <w:smallCaps/>
      <w:color w:val="5A5A5A" w:themeColor="text1" w:themeTint="A5"/>
    </w:rPr>
  </w:style>
  <w:style w:type="table" w:styleId="TableGrid">
    <w:name w:val="Table Grid"/>
    <w:basedOn w:val="TableNormal"/>
    <w:uiPriority w:val="39"/>
    <w:rsid w:val="00A35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uiPriority w:val="99"/>
    <w:rsid w:val="00AF7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5">
    <w:name w:val="Plain Table 5"/>
    <w:basedOn w:val="TableNormal"/>
    <w:uiPriority w:val="45"/>
    <w:rsid w:val="00AF7C6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F7C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olourfulShadingAccent6">
    <w:name w:val="Colorful Shading Accent 6"/>
    <w:basedOn w:val="TableNormal"/>
    <w:uiPriority w:val="71"/>
    <w:rsid w:val="00CC0814"/>
    <w:rPr>
      <w:color w:val="000000" w:themeColor="text1"/>
    </w:rPr>
    <w:tblPr>
      <w:tblStyleRowBandSize w:val="1"/>
      <w:tblStyleColBandSize w:val="1"/>
      <w:tblBorders>
        <w:top w:val="single" w:sz="24" w:space="0" w:color="00000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table" w:styleId="ColourfulListAccent6">
    <w:name w:val="Colorful List Accent 6"/>
    <w:basedOn w:val="TableNormal"/>
    <w:uiPriority w:val="72"/>
    <w:rsid w:val="00CC0814"/>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MediumShading2-Accent1">
    <w:name w:val="Medium Shading 2 Accent 1"/>
    <w:basedOn w:val="TableNormal"/>
    <w:uiPriority w:val="64"/>
    <w:rsid w:val="00CC08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1"/>
      </w:tcPr>
    </w:tblStylePr>
    <w:tblStylePr w:type="lastCol">
      <w:rPr>
        <w:b/>
        <w:bCs/>
        <w:color w:val="FFFFFF" w:themeColor="background1"/>
      </w:rPr>
      <w:tblPr/>
      <w:tcPr>
        <w:tcBorders>
          <w:left w:val="nil"/>
          <w:right w:val="nil"/>
          <w:insideH w:val="nil"/>
          <w:insideV w:val="nil"/>
        </w:tcBorders>
        <w:shd w:val="clear" w:color="auto" w:fill="FF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Table6ColourfulAccent5">
    <w:name w:val="List Table 6 Colorful Accent 5"/>
    <w:basedOn w:val="TableNormal"/>
    <w:uiPriority w:val="51"/>
    <w:rsid w:val="00CC0814"/>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7ColourfulAccent5">
    <w:name w:val="List Table 7 Colorful Accent 5"/>
    <w:basedOn w:val="TableNormal"/>
    <w:uiPriority w:val="52"/>
    <w:rsid w:val="00CC0814"/>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
    <w:name w:val="List Table 7 Colorful"/>
    <w:basedOn w:val="TableNormal"/>
    <w:uiPriority w:val="52"/>
    <w:rsid w:val="00CC08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6">
    <w:name w:val="Grid Table 3 Accent 6"/>
    <w:basedOn w:val="TableNormal"/>
    <w:uiPriority w:val="48"/>
    <w:rsid w:val="00CC0814"/>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Accent6">
    <w:name w:val="Grid Table 4 Accent 6"/>
    <w:basedOn w:val="TableNormal"/>
    <w:uiPriority w:val="49"/>
    <w:rsid w:val="00CC0814"/>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1Light-Accent6">
    <w:name w:val="Grid Table 1 Light Accent 6"/>
    <w:basedOn w:val="TableNormal"/>
    <w:uiPriority w:val="46"/>
    <w:rsid w:val="00CC0814"/>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PlainTable3">
    <w:name w:val="Plain Table 3"/>
    <w:basedOn w:val="TableNormal"/>
    <w:uiPriority w:val="43"/>
    <w:rsid w:val="00CC08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F0C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F0C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F0C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9B6F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Web3">
    <w:name w:val="Table Web 3"/>
    <w:basedOn w:val="TableNormal"/>
    <w:uiPriority w:val="99"/>
    <w:rsid w:val="009B6F0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9B6F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57466"/>
    <w:rPr>
      <w:color w:val="0000FF" w:themeColor="hyperlink"/>
      <w:u w:val="single"/>
    </w:rPr>
  </w:style>
  <w:style w:type="character" w:styleId="UnresolvedMention">
    <w:name w:val="Unresolved Mention"/>
    <w:basedOn w:val="DefaultParagraphFont"/>
    <w:uiPriority w:val="99"/>
    <w:semiHidden/>
    <w:unhideWhenUsed/>
    <w:rsid w:val="00257466"/>
    <w:rPr>
      <w:color w:val="605E5C"/>
      <w:shd w:val="clear" w:color="auto" w:fill="E1DFDD"/>
    </w:rPr>
  </w:style>
  <w:style w:type="table" w:styleId="LightList-Accent3">
    <w:name w:val="Light List Accent 3"/>
    <w:basedOn w:val="TableNormal"/>
    <w:uiPriority w:val="61"/>
    <w:rsid w:val="0092662F"/>
    <w:rPr>
      <w:rFonts w:asciiTheme="minorHAnsi" w:eastAsiaTheme="minorEastAsia" w:hAnsiTheme="minorHAnsi" w:cstheme="minorBidi"/>
      <w:sz w:val="22"/>
      <w:szCs w:val="22"/>
      <w:lang w:val="en-US"/>
    </w:rPr>
    <w:tblPr>
      <w:tblStyleRowBandSize w:val="1"/>
      <w:tblStyleColBandSize w:val="1"/>
      <w:tblBorders>
        <w:top w:val="single" w:sz="8" w:space="0" w:color="FF9900" w:themeColor="accent3"/>
        <w:left w:val="single" w:sz="8" w:space="0" w:color="FF9900" w:themeColor="accent3"/>
        <w:bottom w:val="single" w:sz="8" w:space="0" w:color="FF9900" w:themeColor="accent3"/>
        <w:right w:val="single" w:sz="8" w:space="0" w:color="FF9900" w:themeColor="accent3"/>
      </w:tblBorders>
    </w:tblPr>
    <w:tblStylePr w:type="firstRow">
      <w:pPr>
        <w:spacing w:before="0" w:after="0" w:line="240" w:lineRule="auto"/>
      </w:pPr>
      <w:rPr>
        <w:b/>
        <w:bCs/>
        <w:color w:val="FFFFFF" w:themeColor="background1"/>
      </w:rPr>
      <w:tblPr/>
      <w:tcPr>
        <w:shd w:val="clear" w:color="auto" w:fill="FF9900" w:themeFill="accent3"/>
      </w:tcPr>
    </w:tblStylePr>
    <w:tblStylePr w:type="lastRow">
      <w:pPr>
        <w:spacing w:before="0" w:after="0" w:line="240" w:lineRule="auto"/>
      </w:pPr>
      <w:rPr>
        <w:b/>
        <w:bCs/>
      </w:rPr>
      <w:tblPr/>
      <w:tcPr>
        <w:tcBorders>
          <w:top w:val="double" w:sz="6" w:space="0" w:color="FF9900" w:themeColor="accent3"/>
          <w:left w:val="single" w:sz="8" w:space="0" w:color="FF9900" w:themeColor="accent3"/>
          <w:bottom w:val="single" w:sz="8" w:space="0" w:color="FF9900" w:themeColor="accent3"/>
          <w:right w:val="single" w:sz="8" w:space="0" w:color="FF9900" w:themeColor="accent3"/>
        </w:tcBorders>
      </w:tcPr>
    </w:tblStylePr>
    <w:tblStylePr w:type="firstCol">
      <w:rPr>
        <w:b/>
        <w:bCs/>
      </w:rPr>
    </w:tblStylePr>
    <w:tblStylePr w:type="lastCol">
      <w:rPr>
        <w:b/>
        <w:bCs/>
      </w:rPr>
    </w:tblStylePr>
    <w:tblStylePr w:type="band1Vert">
      <w:tblPr/>
      <w:tcPr>
        <w:tcBorders>
          <w:top w:val="single" w:sz="8" w:space="0" w:color="FF9900" w:themeColor="accent3"/>
          <w:left w:val="single" w:sz="8" w:space="0" w:color="FF9900" w:themeColor="accent3"/>
          <w:bottom w:val="single" w:sz="8" w:space="0" w:color="FF9900" w:themeColor="accent3"/>
          <w:right w:val="single" w:sz="8" w:space="0" w:color="FF9900" w:themeColor="accent3"/>
        </w:tcBorders>
      </w:tcPr>
    </w:tblStylePr>
    <w:tblStylePr w:type="band1Horz">
      <w:tblPr/>
      <w:tcPr>
        <w:tcBorders>
          <w:top w:val="single" w:sz="8" w:space="0" w:color="FF9900" w:themeColor="accent3"/>
          <w:left w:val="single" w:sz="8" w:space="0" w:color="FF9900" w:themeColor="accent3"/>
          <w:bottom w:val="single" w:sz="8" w:space="0" w:color="FF9900" w:themeColor="accent3"/>
          <w:right w:val="single" w:sz="8" w:space="0" w:color="FF9900" w:themeColor="accent3"/>
        </w:tcBorders>
      </w:tcPr>
    </w:tblStylePr>
  </w:style>
  <w:style w:type="character" w:styleId="PlaceholderText">
    <w:name w:val="Placeholder Text"/>
    <w:basedOn w:val="DefaultParagraphFont"/>
    <w:uiPriority w:val="99"/>
    <w:semiHidden/>
    <w:rsid w:val="005957E4"/>
    <w:rPr>
      <w:color w:val="808080"/>
    </w:rPr>
  </w:style>
  <w:style w:type="table" w:styleId="ListTable3-Accent5">
    <w:name w:val="List Table 3 Accent 5"/>
    <w:basedOn w:val="TableNormal"/>
    <w:uiPriority w:val="48"/>
    <w:rsid w:val="00D81067"/>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ListTable4">
    <w:name w:val="List Table 4"/>
    <w:basedOn w:val="TableNormal"/>
    <w:uiPriority w:val="49"/>
    <w:rsid w:val="00D810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E52E42"/>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EF1038"/>
    <w:rPr>
      <w:i/>
      <w:iCs/>
      <w:color w:val="FF0000" w:themeColor="accent1"/>
    </w:rPr>
  </w:style>
  <w:style w:type="paragraph" w:styleId="ListParagraph">
    <w:name w:val="List Paragraph"/>
    <w:basedOn w:val="Normal"/>
    <w:uiPriority w:val="34"/>
    <w:qFormat/>
    <w:rsid w:val="00004C79"/>
    <w:pPr>
      <w:ind w:left="720"/>
      <w:contextualSpacing/>
    </w:pPr>
  </w:style>
  <w:style w:type="paragraph" w:styleId="BodyText">
    <w:name w:val="Body Text"/>
    <w:basedOn w:val="Normal"/>
    <w:link w:val="BodyTextChar"/>
    <w:semiHidden/>
    <w:rsid w:val="002376AA"/>
    <w:pPr>
      <w:suppressAutoHyphens/>
      <w:spacing w:after="120"/>
    </w:pPr>
    <w:rPr>
      <w:rFonts w:ascii="Times New Roman" w:eastAsia="Times New Roman" w:hAnsi="Times New Roman"/>
      <w:sz w:val="24"/>
      <w:szCs w:val="24"/>
      <w:lang w:val="en-US" w:eastAsia="ar-SA"/>
    </w:rPr>
  </w:style>
  <w:style w:type="character" w:customStyle="1" w:styleId="BodyTextChar">
    <w:name w:val="Body Text Char"/>
    <w:basedOn w:val="DefaultParagraphFont"/>
    <w:link w:val="BodyText"/>
    <w:semiHidden/>
    <w:rsid w:val="002376AA"/>
    <w:rPr>
      <w:rFonts w:ascii="Times New Roman" w:eastAsia="Times New Roman" w:hAnsi="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35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newzealandchess.co.nz/rating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iccartonpark.nz"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ewzealandchess.co.nz" TargetMode="External"/><Relationship Id="rId1" Type="http://schemas.openxmlformats.org/officeDocument/2006/relationships/customXml" Target="../customXml/item1.xml"/><Relationship Id="rId6" Type="http://schemas.openxmlformats.org/officeDocument/2006/relationships/hyperlink" Target="http://www.riccartonpark.nz"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vercargillchess@gmail.com"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ratings.fide.com/" TargetMode="External"/></Relationships>
</file>

<file path=word/theme/theme1.xml><?xml version="1.0" encoding="utf-8"?>
<a:theme xmlns:a="http://schemas.openxmlformats.org/drawingml/2006/main" name="Office Theme">
  <a:themeElements>
    <a:clrScheme name="PSA Branded colours">
      <a:dk1>
        <a:sysClr val="windowText" lastClr="000000"/>
      </a:dk1>
      <a:lt1>
        <a:sysClr val="window" lastClr="FFFFFF"/>
      </a:lt1>
      <a:dk2>
        <a:srgbClr val="FF0000"/>
      </a:dk2>
      <a:lt2>
        <a:srgbClr val="EEECE1"/>
      </a:lt2>
      <a:accent1>
        <a:srgbClr val="FF0000"/>
      </a:accent1>
      <a:accent2>
        <a:srgbClr val="FFCC00"/>
      </a:accent2>
      <a:accent3>
        <a:srgbClr val="FF9900"/>
      </a:accent3>
      <a:accent4>
        <a:srgbClr val="990000"/>
      </a:accent4>
      <a:accent5>
        <a:srgbClr val="000000"/>
      </a:accent5>
      <a:accent6>
        <a:srgbClr val="FFFFFF"/>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6608F-D063-4D3A-92CC-AF1516EF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Hall</dc:creator>
  <cp:keywords/>
  <dc:description/>
  <cp:lastModifiedBy>Minh Ha</cp:lastModifiedBy>
  <cp:revision>6</cp:revision>
  <cp:lastPrinted>2022-04-25T05:36:00Z</cp:lastPrinted>
  <dcterms:created xsi:type="dcterms:W3CDTF">2023-05-04T03:39:00Z</dcterms:created>
  <dcterms:modified xsi:type="dcterms:W3CDTF">2023-05-04T10:24:00Z</dcterms:modified>
</cp:coreProperties>
</file>